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0D1" w:rsidRPr="00A82DEB" w:rsidRDefault="003600D1" w:rsidP="003600D1">
      <w:pPr>
        <w:pStyle w:val="Heading1"/>
        <w:spacing w:after="480"/>
        <w:ind w:left="2410" w:hanging="2410"/>
        <w:rPr>
          <w:rFonts w:ascii="Gill Sans MT" w:hAnsi="Gill Sans MT"/>
          <w:smallCaps/>
          <w:lang w:val="es-ES_tradnl"/>
        </w:rPr>
      </w:pPr>
      <w:bookmarkStart w:id="0" w:name="_Toc441754677"/>
      <w:bookmarkStart w:id="1" w:name="_Toc471400756"/>
      <w:r w:rsidRPr="00A82DEB">
        <w:rPr>
          <w:rFonts w:ascii="Gill Sans MT" w:hAnsi="Gill Sans MT"/>
          <w:smallCaps/>
          <w:lang w:val="es-ES_tradnl"/>
        </w:rPr>
        <w:t>Sesión</w:t>
      </w:r>
      <w:r>
        <w:rPr>
          <w:rFonts w:ascii="Gill Sans MT" w:hAnsi="Gill Sans MT"/>
          <w:smallCaps/>
          <w:lang w:val="es-ES_tradnl"/>
        </w:rPr>
        <w:t xml:space="preserve"> 3a</w:t>
      </w:r>
      <w:r w:rsidRPr="00A82DEB">
        <w:rPr>
          <w:rFonts w:ascii="Gill Sans MT" w:hAnsi="Gill Sans MT"/>
          <w:smallCaps/>
          <w:lang w:val="es-ES_tradnl"/>
        </w:rPr>
        <w:t xml:space="preserve">: </w:t>
      </w:r>
      <w:r w:rsidRPr="00A82DEB">
        <w:rPr>
          <w:rFonts w:ascii="Gill Sans MT" w:hAnsi="Gill Sans MT"/>
          <w:smallCaps/>
          <w:lang w:val="es-ES_tradnl"/>
        </w:rPr>
        <w:tab/>
      </w:r>
      <w:bookmarkEnd w:id="0"/>
      <w:r w:rsidRPr="00A82DEB">
        <w:rPr>
          <w:rFonts w:ascii="Gill Sans MT" w:hAnsi="Gill Sans MT"/>
          <w:smallCaps/>
          <w:lang w:val="es-ES_tradnl"/>
        </w:rPr>
        <w:t>Panel de expertos sobre la</w:t>
      </w:r>
      <w:r>
        <w:rPr>
          <w:rFonts w:ascii="Gill Sans MT" w:hAnsi="Gill Sans MT"/>
          <w:smallCaps/>
          <w:lang w:val="es-ES_tradnl"/>
        </w:rPr>
        <w:t>s instituciones y los marcos relevantes para asistir a los nacionales al extranjero en situaciones de crisis.</w:t>
      </w:r>
      <w:r w:rsidRPr="00A82DEB">
        <w:rPr>
          <w:rFonts w:ascii="Gill Sans MT" w:hAnsi="Gill Sans MT"/>
          <w:smallCaps/>
          <w:lang w:val="es-ES_tradnl"/>
        </w:rPr>
        <w:t xml:space="preserve"> </w:t>
      </w:r>
      <w:bookmarkEnd w:id="1"/>
    </w:p>
    <w:tbl>
      <w:tblPr>
        <w:tblW w:w="9322" w:type="dxa"/>
        <w:tblBorders>
          <w:insideH w:val="single" w:sz="4" w:space="0" w:color="auto"/>
        </w:tblBorders>
        <w:tblLayout w:type="fixed"/>
        <w:tblLook w:val="01E0" w:firstRow="1" w:lastRow="1" w:firstColumn="1" w:lastColumn="1" w:noHBand="0" w:noVBand="0"/>
      </w:tblPr>
      <w:tblGrid>
        <w:gridCol w:w="2376"/>
        <w:gridCol w:w="6946"/>
      </w:tblGrid>
      <w:tr w:rsidR="003600D1" w:rsidRPr="004106DC" w:rsidTr="00EE0AC6">
        <w:trPr>
          <w:trHeight w:val="912"/>
        </w:trPr>
        <w:tc>
          <w:tcPr>
            <w:tcW w:w="2376" w:type="dxa"/>
          </w:tcPr>
          <w:p w:rsidR="003600D1" w:rsidRPr="00A82DEB" w:rsidRDefault="003600D1" w:rsidP="00EE0AC6">
            <w:pPr>
              <w:pStyle w:val="ListParagraph"/>
              <w:ind w:left="0"/>
              <w:jc w:val="center"/>
              <w:rPr>
                <w:b/>
                <w:bCs/>
                <w:smallCaps/>
                <w:lang w:val="es-ES_tradnl"/>
              </w:rPr>
            </w:pPr>
            <w:r w:rsidRPr="00A82DEB">
              <w:rPr>
                <w:b/>
                <w:bCs/>
                <w:smallCaps/>
                <w:lang w:val="es-ES_tradnl"/>
              </w:rPr>
              <w:t xml:space="preserve">Metodología: </w:t>
            </w:r>
          </w:p>
          <w:p w:rsidR="003600D1" w:rsidRPr="00A82DEB" w:rsidRDefault="003600D1" w:rsidP="00EE0AC6">
            <w:pPr>
              <w:pStyle w:val="ListParagraph"/>
              <w:ind w:left="0"/>
              <w:jc w:val="center"/>
              <w:rPr>
                <w:b/>
                <w:bCs/>
                <w:smallCaps/>
                <w:lang w:val="es-ES_tradnl"/>
              </w:rPr>
            </w:pPr>
            <w:r w:rsidRPr="00A82DEB">
              <w:rPr>
                <w:b/>
                <w:bCs/>
                <w:smallCaps/>
                <w:lang w:val="es-ES_tradnl"/>
              </w:rPr>
              <w:t>Panel de expertos</w:t>
            </w:r>
          </w:p>
          <w:p w:rsidR="003600D1" w:rsidRPr="00A82DEB" w:rsidRDefault="003600D1" w:rsidP="00EE0AC6">
            <w:pPr>
              <w:pStyle w:val="ListParagraph"/>
              <w:ind w:left="0"/>
              <w:jc w:val="center"/>
              <w:rPr>
                <w:b/>
                <w:bCs/>
                <w:smallCaps/>
                <w:lang w:val="es-ES_tradnl"/>
              </w:rPr>
            </w:pPr>
          </w:p>
          <w:p w:rsidR="003600D1" w:rsidRPr="00A82DEB" w:rsidRDefault="003600D1" w:rsidP="00EE0AC6">
            <w:pPr>
              <w:pStyle w:val="ListParagraph"/>
              <w:ind w:left="0"/>
              <w:jc w:val="center"/>
              <w:rPr>
                <w:bCs/>
                <w:smallCaps/>
                <w:lang w:val="es-ES_tradnl"/>
              </w:rPr>
            </w:pPr>
            <w:r w:rsidRPr="00A82DEB">
              <w:rPr>
                <w:bCs/>
                <w:smallCaps/>
                <w:noProof/>
                <w:lang w:eastAsia="en-US"/>
              </w:rPr>
              <w:drawing>
                <wp:inline distT="0" distB="0" distL="0" distR="0" wp14:anchorId="79DB2D8F" wp14:editId="686FB6E4">
                  <wp:extent cx="1513915" cy="1006585"/>
                  <wp:effectExtent l="0" t="0" r="0" b="3175"/>
                  <wp:docPr id="5" name="Image 5" descr="Image result for panel discu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anel discuss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4048" cy="1006673"/>
                          </a:xfrm>
                          <a:prstGeom prst="rect">
                            <a:avLst/>
                          </a:prstGeom>
                          <a:noFill/>
                          <a:ln>
                            <a:noFill/>
                          </a:ln>
                        </pic:spPr>
                      </pic:pic>
                    </a:graphicData>
                  </a:graphic>
                </wp:inline>
              </w:drawing>
            </w:r>
          </w:p>
        </w:tc>
        <w:tc>
          <w:tcPr>
            <w:tcW w:w="6946" w:type="dxa"/>
          </w:tcPr>
          <w:p w:rsidR="003600D1" w:rsidRPr="00A82DEB" w:rsidRDefault="003600D1" w:rsidP="00EE0AC6">
            <w:pPr>
              <w:keepNext/>
              <w:keepLines/>
              <w:spacing w:before="200"/>
              <w:jc w:val="both"/>
              <w:outlineLvl w:val="4"/>
              <w:rPr>
                <w:rFonts w:ascii="Calibri" w:hAnsi="Calibri" w:cs="Calibri"/>
                <w:sz w:val="22"/>
                <w:szCs w:val="22"/>
                <w:lang w:val="es-ES_tradnl"/>
              </w:rPr>
            </w:pPr>
            <w:r w:rsidRPr="00A82DEB">
              <w:rPr>
                <w:rFonts w:ascii="Calibri" w:hAnsi="Calibri" w:cs="Calibri"/>
                <w:sz w:val="22"/>
                <w:szCs w:val="22"/>
                <w:lang w:val="es-ES_tradnl"/>
              </w:rPr>
              <w:t xml:space="preserve">Un grupo de ponentes relata sus experiencias relacionadas con la </w:t>
            </w:r>
            <w:r>
              <w:rPr>
                <w:rFonts w:ascii="Calibri" w:hAnsi="Calibri" w:cs="Calibri"/>
                <w:sz w:val="22"/>
                <w:szCs w:val="22"/>
                <w:lang w:val="es-ES_tradnl"/>
              </w:rPr>
              <w:t xml:space="preserve">protección de los nacionales al extranjero en situaciones de crisis. </w:t>
            </w:r>
            <w:r w:rsidRPr="00A82DEB">
              <w:rPr>
                <w:rFonts w:ascii="Calibri" w:hAnsi="Calibri" w:cs="Calibri"/>
                <w:sz w:val="22"/>
                <w:szCs w:val="22"/>
                <w:lang w:val="es-ES_tradnl"/>
              </w:rPr>
              <w:t>A continuación, los ponentes y los participantes dialogan en torno a los elementos de pertinencia para</w:t>
            </w:r>
            <w:r>
              <w:rPr>
                <w:rFonts w:ascii="Calibri" w:hAnsi="Calibri" w:cs="Calibri"/>
                <w:sz w:val="22"/>
                <w:szCs w:val="22"/>
                <w:lang w:val="es-ES_tradnl"/>
              </w:rPr>
              <w:t xml:space="preserve"> el trabajo de todas y todos. </w:t>
            </w:r>
            <w:r w:rsidRPr="00A82DEB">
              <w:rPr>
                <w:rFonts w:ascii="Calibri" w:hAnsi="Calibri" w:cs="Calibri"/>
                <w:sz w:val="22"/>
                <w:szCs w:val="22"/>
                <w:lang w:val="es-ES_tradnl"/>
              </w:rPr>
              <w:t>Así, los asistentes al curso se familiarizan con una serie de opiniones y descripciones de prácticas que guardan relación con sus propios contextos y experiencias profesionales.</w:t>
            </w:r>
          </w:p>
          <w:p w:rsidR="003600D1" w:rsidRPr="00A82DEB" w:rsidRDefault="003600D1" w:rsidP="00EE0AC6">
            <w:pPr>
              <w:jc w:val="both"/>
              <w:rPr>
                <w:rFonts w:ascii="Calibri" w:hAnsi="Calibri" w:cs="Calibri"/>
                <w:sz w:val="22"/>
                <w:szCs w:val="22"/>
                <w:lang w:val="es-ES_tradnl"/>
              </w:rPr>
            </w:pPr>
          </w:p>
          <w:p w:rsidR="003600D1" w:rsidRPr="00A82DEB" w:rsidRDefault="003600D1" w:rsidP="00EE0AC6">
            <w:pPr>
              <w:jc w:val="both"/>
              <w:rPr>
                <w:rStyle w:val="hps"/>
                <w:rFonts w:ascii="Calibri" w:hAnsi="Calibri" w:cs="Calibri"/>
                <w:sz w:val="22"/>
                <w:szCs w:val="22"/>
                <w:lang w:val="es-ES_tradnl"/>
              </w:rPr>
            </w:pPr>
            <w:r w:rsidRPr="00A82DEB">
              <w:rPr>
                <w:rFonts w:ascii="Calibri" w:hAnsi="Calibri" w:cs="Calibri"/>
                <w:sz w:val="22"/>
                <w:szCs w:val="22"/>
                <w:lang w:val="es-ES_tradnl"/>
              </w:rPr>
              <w:t>Los ponentes pueden transmitir conocimientos técnicos, compartir experiencias, participar en los debates o responder a las preguntas.</w:t>
            </w:r>
            <w:r w:rsidRPr="00A82DEB">
              <w:rPr>
                <w:rStyle w:val="FootnoteReference"/>
                <w:rFonts w:ascii="Calibri" w:hAnsi="Calibri" w:cs="Calibri"/>
                <w:sz w:val="22"/>
                <w:szCs w:val="22"/>
                <w:lang w:val="es-ES_tradnl"/>
              </w:rPr>
              <w:footnoteReference w:id="1"/>
            </w:r>
          </w:p>
          <w:p w:rsidR="003600D1" w:rsidRPr="00A82DEB" w:rsidRDefault="003600D1" w:rsidP="00EE0AC6">
            <w:pPr>
              <w:jc w:val="both"/>
              <w:rPr>
                <w:rStyle w:val="hps"/>
                <w:lang w:val="es-ES_tradnl"/>
              </w:rPr>
            </w:pPr>
          </w:p>
          <w:p w:rsidR="003600D1" w:rsidRPr="00A82DEB" w:rsidRDefault="003600D1" w:rsidP="00EE0AC6">
            <w:pPr>
              <w:rPr>
                <w:lang w:val="es-ES_tradnl"/>
              </w:rPr>
            </w:pPr>
          </w:p>
        </w:tc>
      </w:tr>
      <w:tr w:rsidR="003600D1" w:rsidRPr="004106DC" w:rsidTr="00EE0AC6">
        <w:trPr>
          <w:trHeight w:val="777"/>
        </w:trPr>
        <w:tc>
          <w:tcPr>
            <w:tcW w:w="2376" w:type="dxa"/>
          </w:tcPr>
          <w:p w:rsidR="003600D1" w:rsidRPr="00A82DEB" w:rsidRDefault="003600D1" w:rsidP="00EE0AC6">
            <w:pPr>
              <w:pStyle w:val="ListParagraph"/>
              <w:ind w:left="0"/>
              <w:jc w:val="center"/>
              <w:rPr>
                <w:rFonts w:ascii="Gill Sans MT" w:hAnsi="Gill Sans MT"/>
                <w:b/>
                <w:bCs/>
                <w:smallCaps/>
                <w:lang w:val="es-ES_tradnl"/>
              </w:rPr>
            </w:pPr>
            <w:r w:rsidRPr="00A82DEB">
              <w:rPr>
                <w:rFonts w:ascii="Gill Sans MT" w:hAnsi="Gill Sans MT"/>
                <w:b/>
                <w:bCs/>
                <w:smallCaps/>
                <w:lang w:val="es-ES_tradnl"/>
              </w:rPr>
              <w:t>Objetivos de Aprendizaje de la Sesión</w:t>
            </w:r>
          </w:p>
          <w:p w:rsidR="003600D1" w:rsidRPr="00A82DEB" w:rsidRDefault="003600D1" w:rsidP="00EE0AC6">
            <w:pPr>
              <w:pStyle w:val="ListParagraph"/>
              <w:ind w:left="0"/>
              <w:jc w:val="center"/>
              <w:rPr>
                <w:b/>
                <w:bCs/>
                <w:smallCaps/>
                <w:lang w:val="es-ES_tradnl"/>
              </w:rPr>
            </w:pPr>
            <w:r w:rsidRPr="00A82DEB">
              <w:rPr>
                <w:noProof/>
                <w:lang w:eastAsia="en-US"/>
              </w:rPr>
              <w:drawing>
                <wp:inline distT="0" distB="0" distL="0" distR="0" wp14:anchorId="20C8310E" wp14:editId="3B0EB2F7">
                  <wp:extent cx="632460" cy="590470"/>
                  <wp:effectExtent l="0" t="0" r="0" b="635"/>
                  <wp:docPr id="4" name="Image 4"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6946" w:type="dxa"/>
          </w:tcPr>
          <w:p w:rsidR="003600D1" w:rsidRPr="00A82DEB" w:rsidRDefault="003600D1" w:rsidP="00EE0AC6">
            <w:pPr>
              <w:jc w:val="both"/>
              <w:rPr>
                <w:rFonts w:ascii="Calibri" w:hAnsi="Calibri" w:cs="Calibri"/>
                <w:sz w:val="22"/>
                <w:szCs w:val="22"/>
                <w:lang w:val="es-ES_tradnl"/>
              </w:rPr>
            </w:pPr>
            <w:r w:rsidRPr="00A82DEB">
              <w:rPr>
                <w:rFonts w:ascii="Calibri" w:hAnsi="Calibri" w:cs="Calibri"/>
                <w:sz w:val="22"/>
                <w:szCs w:val="22"/>
                <w:lang w:val="es-ES_tradnl"/>
              </w:rPr>
              <w:t>Al finalizar esta actividad, los participantes podrán:</w:t>
            </w:r>
          </w:p>
          <w:p w:rsidR="003600D1" w:rsidRDefault="003600D1" w:rsidP="003600D1">
            <w:pPr>
              <w:pStyle w:val="ListParagraph"/>
              <w:numPr>
                <w:ilvl w:val="0"/>
                <w:numId w:val="1"/>
              </w:numPr>
              <w:jc w:val="both"/>
              <w:rPr>
                <w:rFonts w:ascii="Calibri" w:hAnsi="Calibri" w:cs="Calibri"/>
                <w:sz w:val="22"/>
                <w:szCs w:val="22"/>
                <w:lang w:val="es-ES_tradnl"/>
              </w:rPr>
            </w:pPr>
            <w:r>
              <w:rPr>
                <w:rFonts w:ascii="Calibri" w:hAnsi="Calibri" w:cs="Calibri"/>
                <w:sz w:val="22"/>
                <w:szCs w:val="22"/>
                <w:lang w:val="es-ES_tradnl"/>
              </w:rPr>
              <w:t>Comprender las opciones existentes para desarrollar estructuras de asistencia a los migrantes en situaciones de crisis.</w:t>
            </w:r>
          </w:p>
          <w:p w:rsidR="003600D1" w:rsidRPr="003600D1" w:rsidRDefault="003600D1" w:rsidP="003600D1">
            <w:pPr>
              <w:pStyle w:val="ListParagraph"/>
              <w:numPr>
                <w:ilvl w:val="0"/>
                <w:numId w:val="1"/>
              </w:numPr>
              <w:jc w:val="both"/>
              <w:rPr>
                <w:rFonts w:ascii="Calibri" w:hAnsi="Calibri" w:cs="Calibri"/>
                <w:sz w:val="22"/>
                <w:szCs w:val="22"/>
                <w:lang w:val="es-ES_tradnl"/>
              </w:rPr>
            </w:pPr>
            <w:r>
              <w:rPr>
                <w:rFonts w:ascii="Calibri" w:hAnsi="Calibri" w:cs="Calibri"/>
                <w:sz w:val="22"/>
                <w:szCs w:val="22"/>
                <w:lang w:val="es-ES_tradnl"/>
              </w:rPr>
              <w:t xml:space="preserve">Discutir de retos y ventajas de las diversas opciones. </w:t>
            </w:r>
          </w:p>
          <w:p w:rsidR="003600D1" w:rsidRPr="00A82DEB" w:rsidRDefault="003600D1" w:rsidP="00EE0AC6">
            <w:pPr>
              <w:pStyle w:val="ListParagraph"/>
              <w:jc w:val="both"/>
              <w:rPr>
                <w:lang w:val="es-ES_tradnl"/>
              </w:rPr>
            </w:pPr>
          </w:p>
        </w:tc>
      </w:tr>
      <w:tr w:rsidR="003600D1" w:rsidRPr="004106DC" w:rsidTr="00EE0AC6">
        <w:trPr>
          <w:trHeight w:val="777"/>
        </w:trPr>
        <w:tc>
          <w:tcPr>
            <w:tcW w:w="2376" w:type="dxa"/>
          </w:tcPr>
          <w:p w:rsidR="003600D1" w:rsidRPr="00A82DEB" w:rsidRDefault="003600D1" w:rsidP="00EE0AC6">
            <w:pPr>
              <w:pStyle w:val="ListParagraph"/>
              <w:keepNext/>
              <w:keepLines/>
              <w:spacing w:before="200"/>
              <w:ind w:left="0"/>
              <w:jc w:val="center"/>
              <w:outlineLvl w:val="7"/>
              <w:rPr>
                <w:rFonts w:ascii="Gill Sans MT" w:hAnsi="Gill Sans MT"/>
                <w:b/>
                <w:bCs/>
                <w:smallCaps/>
                <w:lang w:val="es-ES_tradnl"/>
              </w:rPr>
            </w:pPr>
            <w:r w:rsidRPr="00A82DEB">
              <w:rPr>
                <w:rFonts w:ascii="Gill Sans MT" w:hAnsi="Gill Sans MT"/>
                <w:b/>
                <w:bCs/>
                <w:smallCaps/>
                <w:lang w:val="es-ES_tradnl"/>
              </w:rPr>
              <w:t>Temas Clave</w:t>
            </w:r>
          </w:p>
          <w:p w:rsidR="003600D1" w:rsidRPr="00A82DEB" w:rsidRDefault="003600D1" w:rsidP="00EE0AC6">
            <w:pPr>
              <w:pStyle w:val="ListParagraph"/>
              <w:keepNext/>
              <w:keepLines/>
              <w:spacing w:before="200"/>
              <w:ind w:left="0"/>
              <w:jc w:val="center"/>
              <w:outlineLvl w:val="7"/>
              <w:rPr>
                <w:b/>
                <w:bCs/>
                <w:smallCaps/>
                <w:lang w:val="es-ES_tradnl"/>
              </w:rPr>
            </w:pPr>
            <w:r w:rsidRPr="00A82DEB">
              <w:rPr>
                <w:b/>
                <w:bCs/>
                <w:smallCaps/>
                <w:noProof/>
                <w:lang w:eastAsia="en-US"/>
              </w:rPr>
              <w:drawing>
                <wp:inline distT="0" distB="0" distL="0" distR="0" wp14:anchorId="3DF46F25" wp14:editId="6558A7DF">
                  <wp:extent cx="841248" cy="841248"/>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jp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839011" cy="839011"/>
                          </a:xfrm>
                          <a:prstGeom prst="rect">
                            <a:avLst/>
                          </a:prstGeom>
                        </pic:spPr>
                      </pic:pic>
                    </a:graphicData>
                  </a:graphic>
                </wp:inline>
              </w:drawing>
            </w:r>
          </w:p>
          <w:p w:rsidR="003600D1" w:rsidRPr="00A82DEB" w:rsidRDefault="003600D1" w:rsidP="00EE0AC6">
            <w:pPr>
              <w:pStyle w:val="ListParagraph"/>
              <w:ind w:left="0"/>
              <w:jc w:val="center"/>
              <w:rPr>
                <w:b/>
                <w:bCs/>
                <w:smallCaps/>
                <w:lang w:val="es-ES_tradnl"/>
              </w:rPr>
            </w:pPr>
          </w:p>
        </w:tc>
        <w:tc>
          <w:tcPr>
            <w:tcW w:w="6946" w:type="dxa"/>
          </w:tcPr>
          <w:p w:rsidR="003600D1" w:rsidRPr="003600D1" w:rsidRDefault="003600D1" w:rsidP="003600D1">
            <w:pPr>
              <w:pStyle w:val="ListParagraph"/>
              <w:numPr>
                <w:ilvl w:val="0"/>
                <w:numId w:val="4"/>
              </w:numPr>
              <w:rPr>
                <w:rFonts w:ascii="Calibri" w:hAnsi="Calibri" w:cs="Calibri"/>
                <w:sz w:val="22"/>
                <w:szCs w:val="22"/>
                <w:lang w:val="es-ES_tradnl"/>
              </w:rPr>
            </w:pPr>
            <w:r>
              <w:rPr>
                <w:rFonts w:ascii="Calibri" w:hAnsi="Calibri" w:cs="Calibri"/>
                <w:sz w:val="22"/>
                <w:szCs w:val="22"/>
                <w:lang w:val="es-ES_tradnl"/>
              </w:rPr>
              <w:t>Instituciones y marcos legales para el trabajo de asistencia a los migrantes en situaciones de crisis al extranjero.</w:t>
            </w:r>
          </w:p>
          <w:p w:rsidR="003600D1" w:rsidRPr="00A82DEB" w:rsidRDefault="003600D1" w:rsidP="00EE0AC6">
            <w:pPr>
              <w:pStyle w:val="ListParagraph"/>
              <w:rPr>
                <w:lang w:val="es-ES_tradnl"/>
              </w:rPr>
            </w:pPr>
          </w:p>
        </w:tc>
      </w:tr>
      <w:tr w:rsidR="003600D1" w:rsidRPr="004106DC" w:rsidTr="00EE0AC6">
        <w:trPr>
          <w:trHeight w:val="692"/>
        </w:trPr>
        <w:tc>
          <w:tcPr>
            <w:tcW w:w="2376" w:type="dxa"/>
          </w:tcPr>
          <w:p w:rsidR="003600D1" w:rsidRPr="00A82DEB" w:rsidRDefault="003600D1" w:rsidP="00EE0AC6">
            <w:pPr>
              <w:pStyle w:val="ListParagraph"/>
              <w:ind w:left="0"/>
              <w:jc w:val="center"/>
              <w:rPr>
                <w:rFonts w:ascii="Gill Sans MT" w:hAnsi="Gill Sans MT" w:cs="Arial"/>
                <w:b/>
                <w:smallCaps/>
                <w:color w:val="000000"/>
                <w:lang w:val="es-ES_tradnl"/>
              </w:rPr>
            </w:pPr>
            <w:r w:rsidRPr="00A82DEB">
              <w:rPr>
                <w:rFonts w:ascii="Gill Sans MT" w:hAnsi="Gill Sans MT" w:cs="Arial"/>
                <w:b/>
                <w:smallCaps/>
                <w:color w:val="000000"/>
                <w:lang w:val="es-ES_tradnl"/>
              </w:rPr>
              <w:t>Cómo realizar la actividad</w:t>
            </w:r>
          </w:p>
          <w:p w:rsidR="003600D1" w:rsidRPr="00A82DEB" w:rsidRDefault="003600D1" w:rsidP="00EE0AC6">
            <w:pPr>
              <w:pStyle w:val="ListParagraph"/>
              <w:ind w:left="0"/>
              <w:jc w:val="center"/>
              <w:rPr>
                <w:b/>
                <w:smallCaps/>
                <w:lang w:val="es-ES_tradnl"/>
              </w:rPr>
            </w:pPr>
          </w:p>
          <w:p w:rsidR="003600D1" w:rsidRPr="00A82DEB" w:rsidRDefault="003600D1" w:rsidP="00EE0AC6">
            <w:pPr>
              <w:pStyle w:val="ListParagraph"/>
              <w:ind w:left="0"/>
              <w:jc w:val="center"/>
              <w:rPr>
                <w:b/>
                <w:smallCaps/>
                <w:lang w:val="es-ES_tradnl"/>
              </w:rPr>
            </w:pPr>
            <w:r w:rsidRPr="00A82DEB">
              <w:rPr>
                <w:b/>
                <w:smallCaps/>
                <w:noProof/>
                <w:lang w:eastAsia="en-US"/>
              </w:rPr>
              <w:drawing>
                <wp:inline distT="0" distB="0" distL="0" distR="0" wp14:anchorId="152CF027" wp14:editId="7805CF59">
                  <wp:extent cx="1158240" cy="1183423"/>
                  <wp:effectExtent l="0" t="0" r="3810" b="0"/>
                  <wp:docPr id="6" name="Image 6"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10">
                            <a:extLst>
                              <a:ext uri="{BEBA8EAE-BF5A-486C-A8C5-ECC9F3942E4B}">
                                <a14:imgProps xmlns:a14="http://schemas.microsoft.com/office/drawing/2010/main">
                                  <a14:imgLayer r:embed="rId11">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946" w:type="dxa"/>
          </w:tcPr>
          <w:p w:rsidR="003600D1" w:rsidRPr="001C4A07" w:rsidRDefault="003600D1" w:rsidP="00EE0AC6">
            <w:pPr>
              <w:ind w:left="394"/>
              <w:jc w:val="both"/>
              <w:rPr>
                <w:rFonts w:asciiTheme="majorHAnsi" w:hAnsiTheme="majorHAnsi"/>
                <w:b/>
                <w:lang w:val="es-ES_tradnl"/>
              </w:rPr>
            </w:pPr>
            <w:r w:rsidRPr="001C4A07">
              <w:rPr>
                <w:rFonts w:asciiTheme="majorHAnsi" w:hAnsiTheme="majorHAnsi"/>
                <w:b/>
                <w:lang w:val="es-ES_tradnl"/>
              </w:rPr>
              <w:t xml:space="preserve">Panel de expertos sobre </w:t>
            </w:r>
            <w:r>
              <w:rPr>
                <w:rFonts w:asciiTheme="majorHAnsi" w:hAnsiTheme="majorHAnsi"/>
                <w:b/>
                <w:lang w:val="es-ES_tradnl"/>
              </w:rPr>
              <w:t xml:space="preserve">las </w:t>
            </w:r>
            <w:r w:rsidRPr="003600D1">
              <w:rPr>
                <w:rFonts w:asciiTheme="majorHAnsi" w:hAnsiTheme="majorHAnsi"/>
                <w:b/>
                <w:lang w:val="es-ES_tradnl"/>
              </w:rPr>
              <w:t xml:space="preserve">instituciones y los marcos relevantes para asistir a los nacionales al extranjero en situaciones de crisis </w:t>
            </w:r>
            <w:r w:rsidRPr="001C4A07">
              <w:rPr>
                <w:rFonts w:asciiTheme="majorHAnsi" w:hAnsiTheme="majorHAnsi"/>
                <w:b/>
                <w:lang w:val="es-ES_tradnl"/>
              </w:rPr>
              <w:t>(70 minutos)</w:t>
            </w:r>
          </w:p>
          <w:p w:rsidR="003600D1" w:rsidRPr="001C4A07" w:rsidRDefault="003600D1" w:rsidP="00EE0AC6">
            <w:pPr>
              <w:jc w:val="both"/>
              <w:rPr>
                <w:rFonts w:asciiTheme="majorHAnsi" w:hAnsiTheme="majorHAnsi"/>
                <w:lang w:val="es-ES_tradnl"/>
              </w:rPr>
            </w:pPr>
          </w:p>
          <w:p w:rsidR="003600D1" w:rsidRPr="001C4A07" w:rsidRDefault="003600D1" w:rsidP="00EE0AC6">
            <w:pPr>
              <w:ind w:left="394"/>
              <w:jc w:val="both"/>
              <w:rPr>
                <w:rFonts w:asciiTheme="majorHAnsi" w:hAnsiTheme="majorHAnsi" w:cs="Calibri"/>
                <w:b/>
                <w:sz w:val="22"/>
                <w:szCs w:val="22"/>
                <w:u w:val="single"/>
                <w:lang w:val="es-ES_tradnl"/>
              </w:rPr>
            </w:pPr>
            <w:r w:rsidRPr="001C4A07">
              <w:rPr>
                <w:rFonts w:asciiTheme="majorHAnsi" w:hAnsiTheme="majorHAnsi" w:cs="Calibri"/>
                <w:b/>
                <w:sz w:val="22"/>
                <w:szCs w:val="22"/>
                <w:u w:val="single"/>
                <w:lang w:val="es-ES_tradnl"/>
              </w:rPr>
              <w:t>Antes de la actividad</w:t>
            </w:r>
          </w:p>
          <w:p w:rsidR="003600D1" w:rsidRDefault="003600D1" w:rsidP="003600D1">
            <w:pPr>
              <w:pStyle w:val="ListParagraph"/>
              <w:numPr>
                <w:ilvl w:val="0"/>
                <w:numId w:val="7"/>
              </w:numPr>
              <w:ind w:left="771"/>
              <w:jc w:val="both"/>
              <w:rPr>
                <w:rFonts w:asciiTheme="majorHAnsi" w:hAnsiTheme="majorHAnsi" w:cs="Calibri"/>
                <w:sz w:val="22"/>
                <w:szCs w:val="22"/>
                <w:lang w:val="es-ES_tradnl"/>
              </w:rPr>
            </w:pPr>
            <w:r w:rsidRPr="001C4A07">
              <w:rPr>
                <w:rFonts w:asciiTheme="majorHAnsi" w:hAnsiTheme="majorHAnsi" w:cs="Calibri"/>
                <w:sz w:val="22"/>
                <w:szCs w:val="22"/>
                <w:lang w:val="es-ES_tradnl"/>
              </w:rPr>
              <w:t xml:space="preserve">Invite a tres o cuatro </w:t>
            </w:r>
            <w:r>
              <w:rPr>
                <w:rFonts w:asciiTheme="majorHAnsi" w:hAnsiTheme="majorHAnsi" w:cs="Calibri"/>
                <w:sz w:val="22"/>
                <w:szCs w:val="22"/>
                <w:lang w:val="es-ES_tradnl"/>
              </w:rPr>
              <w:t xml:space="preserve">participantes o </w:t>
            </w:r>
            <w:r w:rsidRPr="001C4A07">
              <w:rPr>
                <w:rFonts w:asciiTheme="majorHAnsi" w:hAnsiTheme="majorHAnsi" w:cs="Calibri"/>
                <w:sz w:val="22"/>
                <w:szCs w:val="22"/>
                <w:lang w:val="es-ES_tradnl"/>
              </w:rPr>
              <w:t>representantes de</w:t>
            </w:r>
            <w:r>
              <w:rPr>
                <w:rFonts w:asciiTheme="majorHAnsi" w:hAnsiTheme="majorHAnsi" w:cs="Calibri"/>
                <w:sz w:val="22"/>
                <w:szCs w:val="22"/>
                <w:lang w:val="es-ES_tradnl"/>
              </w:rPr>
              <w:t xml:space="preserve"> otras instituciones relevantes con experiencia sobre los temas siguientes:</w:t>
            </w:r>
          </w:p>
          <w:p w:rsidR="003600D1" w:rsidRPr="003600D1" w:rsidRDefault="003600D1" w:rsidP="003600D1">
            <w:pPr>
              <w:pStyle w:val="ListParagraph"/>
              <w:numPr>
                <w:ilvl w:val="1"/>
                <w:numId w:val="7"/>
              </w:numPr>
              <w:jc w:val="both"/>
              <w:rPr>
                <w:rFonts w:asciiTheme="majorHAnsi" w:hAnsiTheme="majorHAnsi" w:cs="Calibri"/>
                <w:sz w:val="22"/>
                <w:szCs w:val="22"/>
                <w:lang w:val="es-ES_tradnl"/>
              </w:rPr>
            </w:pPr>
            <w:r>
              <w:rPr>
                <w:rFonts w:asciiTheme="majorHAnsi" w:hAnsiTheme="majorHAnsi" w:cs="Calibri"/>
                <w:sz w:val="22"/>
                <w:szCs w:val="22"/>
                <w:lang w:val="es-ES_tradnl"/>
              </w:rPr>
              <w:t xml:space="preserve">Los roles y responsabilidades de consulados y embajadas </w:t>
            </w:r>
            <w:r w:rsidRPr="003600D1">
              <w:rPr>
                <w:rFonts w:asciiTheme="majorHAnsi" w:hAnsiTheme="majorHAnsi" w:cs="Calibri"/>
                <w:sz w:val="22"/>
                <w:szCs w:val="22"/>
                <w:lang w:val="es-ES_tradnl"/>
              </w:rPr>
              <w:t>en la prestación de asistencia a los nacionales afecta</w:t>
            </w:r>
            <w:r>
              <w:rPr>
                <w:rFonts w:asciiTheme="majorHAnsi" w:hAnsiTheme="majorHAnsi" w:cs="Calibri"/>
                <w:sz w:val="22"/>
                <w:szCs w:val="22"/>
                <w:lang w:val="es-ES_tradnl"/>
              </w:rPr>
              <w:t>dos por crisis en el extranjero – incluido</w:t>
            </w:r>
            <w:r w:rsidRPr="003600D1">
              <w:rPr>
                <w:rFonts w:asciiTheme="majorHAnsi" w:hAnsiTheme="majorHAnsi" w:cs="Calibri"/>
                <w:sz w:val="22"/>
                <w:szCs w:val="22"/>
                <w:lang w:val="es-ES_tradnl"/>
              </w:rPr>
              <w:t xml:space="preserve"> experiencias en crisis pasadas o descripciones de sistemas o capacidades existentes. No necesita ser referido a </w:t>
            </w:r>
            <w:r>
              <w:rPr>
                <w:rFonts w:asciiTheme="majorHAnsi" w:hAnsiTheme="majorHAnsi" w:cs="Calibri"/>
                <w:sz w:val="22"/>
                <w:szCs w:val="22"/>
                <w:lang w:val="es-ES_tradnl"/>
              </w:rPr>
              <w:t>crisis humanitarias</w:t>
            </w:r>
            <w:r w:rsidRPr="003600D1">
              <w:rPr>
                <w:rFonts w:asciiTheme="majorHAnsi" w:hAnsiTheme="majorHAnsi" w:cs="Calibri"/>
                <w:sz w:val="22"/>
                <w:szCs w:val="22"/>
                <w:lang w:val="es-ES_tradnl"/>
              </w:rPr>
              <w:t>, podría ser una situación crítica que afecta a un gran número de migrantes.</w:t>
            </w:r>
          </w:p>
          <w:p w:rsidR="003600D1" w:rsidRPr="003600D1" w:rsidRDefault="003600D1" w:rsidP="003600D1">
            <w:pPr>
              <w:pStyle w:val="ListParagraph"/>
              <w:numPr>
                <w:ilvl w:val="1"/>
                <w:numId w:val="7"/>
              </w:numPr>
              <w:jc w:val="both"/>
              <w:rPr>
                <w:rFonts w:asciiTheme="majorHAnsi" w:hAnsiTheme="majorHAnsi" w:cs="Calibri"/>
                <w:sz w:val="22"/>
                <w:szCs w:val="22"/>
                <w:lang w:val="es-ES_tradnl"/>
              </w:rPr>
            </w:pPr>
            <w:r w:rsidRPr="003600D1">
              <w:rPr>
                <w:rFonts w:asciiTheme="majorHAnsi" w:hAnsiTheme="majorHAnsi" w:cs="Calibri"/>
                <w:sz w:val="22"/>
                <w:szCs w:val="22"/>
                <w:lang w:val="es-ES_tradnl"/>
              </w:rPr>
              <w:lastRenderedPageBreak/>
              <w:t>Organismos y capacidades existentes a n</w:t>
            </w:r>
            <w:r>
              <w:rPr>
                <w:rFonts w:asciiTheme="majorHAnsi" w:hAnsiTheme="majorHAnsi" w:cs="Calibri"/>
                <w:sz w:val="22"/>
                <w:szCs w:val="22"/>
                <w:lang w:val="es-ES_tradnl"/>
              </w:rPr>
              <w:t xml:space="preserve">ivel de capital para apoyar consulados o embajadas </w:t>
            </w:r>
            <w:r w:rsidRPr="003600D1">
              <w:rPr>
                <w:rFonts w:asciiTheme="majorHAnsi" w:hAnsiTheme="majorHAnsi" w:cs="Calibri"/>
                <w:sz w:val="22"/>
                <w:szCs w:val="22"/>
                <w:lang w:val="es-ES_tradnl"/>
              </w:rPr>
              <w:t>en situaciones de emergencia (por ejemp</w:t>
            </w:r>
            <w:r>
              <w:rPr>
                <w:rFonts w:asciiTheme="majorHAnsi" w:hAnsiTheme="majorHAnsi" w:cs="Calibri"/>
                <w:sz w:val="22"/>
                <w:szCs w:val="22"/>
                <w:lang w:val="es-ES_tradnl"/>
              </w:rPr>
              <w:t>lo, celdas de crisis, equipos especializados</w:t>
            </w:r>
            <w:r w:rsidRPr="003600D1">
              <w:rPr>
                <w:rFonts w:asciiTheme="majorHAnsi" w:hAnsiTheme="majorHAnsi" w:cs="Calibri"/>
                <w:sz w:val="22"/>
                <w:szCs w:val="22"/>
                <w:lang w:val="es-ES_tradnl"/>
              </w:rPr>
              <w:t>, centros de coordinación en un país extranjero o</w:t>
            </w:r>
            <w:r>
              <w:rPr>
                <w:rFonts w:asciiTheme="majorHAnsi" w:hAnsiTheme="majorHAnsi" w:cs="Calibri"/>
                <w:sz w:val="22"/>
                <w:szCs w:val="22"/>
                <w:lang w:val="es-ES_tradnl"/>
              </w:rPr>
              <w:t xml:space="preserve"> a nivel regional</w:t>
            </w:r>
            <w:r w:rsidRPr="003600D1">
              <w:rPr>
                <w:rFonts w:asciiTheme="majorHAnsi" w:hAnsiTheme="majorHAnsi" w:cs="Calibri"/>
                <w:sz w:val="22"/>
                <w:szCs w:val="22"/>
                <w:lang w:val="es-ES_tradnl"/>
              </w:rPr>
              <w:t>): qué capacidades existen, cómo funcionan, cómo Se coordinan con puestos relevantes y ejemplos de ocurrencias de crisis pasadas</w:t>
            </w:r>
          </w:p>
          <w:p w:rsidR="003600D1" w:rsidRDefault="003600D1" w:rsidP="003600D1">
            <w:pPr>
              <w:pStyle w:val="ListParagraph"/>
              <w:numPr>
                <w:ilvl w:val="1"/>
                <w:numId w:val="7"/>
              </w:numPr>
              <w:jc w:val="both"/>
              <w:rPr>
                <w:rFonts w:asciiTheme="majorHAnsi" w:hAnsiTheme="majorHAnsi" w:cs="Calibri"/>
                <w:sz w:val="22"/>
                <w:szCs w:val="22"/>
                <w:lang w:val="es-ES_tradnl"/>
              </w:rPr>
            </w:pPr>
            <w:r w:rsidRPr="003600D1">
              <w:rPr>
                <w:rFonts w:asciiTheme="majorHAnsi" w:hAnsiTheme="majorHAnsi" w:cs="Calibri"/>
                <w:sz w:val="22"/>
                <w:szCs w:val="22"/>
                <w:lang w:val="es-ES_tradnl"/>
              </w:rPr>
              <w:t>Mecanismos de coordinación bilaterales o multilaterales existentes para la asistencia consular en emergencias: descripción de lo que cubren, cómo se activan, implicaciones prácticas para el trabajo de los puestos y para los nacionales respectivos.</w:t>
            </w:r>
          </w:p>
          <w:p w:rsidR="003600D1" w:rsidRPr="001C4A07" w:rsidRDefault="003600D1" w:rsidP="00EE0AC6">
            <w:pPr>
              <w:pStyle w:val="CommentText"/>
              <w:ind w:left="1428"/>
              <w:rPr>
                <w:rFonts w:asciiTheme="majorHAnsi" w:hAnsiTheme="majorHAnsi" w:cs="Calibri"/>
                <w:sz w:val="22"/>
                <w:szCs w:val="22"/>
                <w:lang w:val="es-ES_tradnl"/>
              </w:rPr>
            </w:pPr>
          </w:p>
          <w:p w:rsidR="003600D1" w:rsidRDefault="003600D1" w:rsidP="003600D1">
            <w:pPr>
              <w:ind w:left="394"/>
              <w:jc w:val="both"/>
              <w:rPr>
                <w:rFonts w:asciiTheme="majorHAnsi" w:hAnsiTheme="majorHAnsi" w:cs="Calibri"/>
                <w:sz w:val="22"/>
                <w:szCs w:val="22"/>
                <w:lang w:val="es-ES_tradnl"/>
              </w:rPr>
            </w:pPr>
            <w:r w:rsidRPr="001C4A07">
              <w:rPr>
                <w:rFonts w:asciiTheme="majorHAnsi" w:hAnsiTheme="majorHAnsi" w:cs="Calibri"/>
                <w:sz w:val="22"/>
                <w:szCs w:val="22"/>
                <w:lang w:val="es-ES_tradnl"/>
              </w:rPr>
              <w:t>En este módulo se presentan algunos casos</w:t>
            </w:r>
            <w:r>
              <w:rPr>
                <w:rFonts w:asciiTheme="majorHAnsi" w:hAnsiTheme="majorHAnsi" w:cs="Calibri"/>
                <w:sz w:val="22"/>
                <w:szCs w:val="22"/>
                <w:lang w:val="es-ES_tradnl"/>
              </w:rPr>
              <w:t xml:space="preserve"> y experiencias</w:t>
            </w:r>
            <w:r w:rsidRPr="001C4A07">
              <w:rPr>
                <w:rFonts w:asciiTheme="majorHAnsi" w:hAnsiTheme="majorHAnsi" w:cs="Calibri"/>
                <w:sz w:val="22"/>
                <w:szCs w:val="22"/>
                <w:lang w:val="es-ES_tradnl"/>
              </w:rPr>
              <w:t xml:space="preserve"> pertinentes, aunque sería preferible que los asistentes expusieran actividades e iniciativas </w:t>
            </w:r>
            <w:r>
              <w:rPr>
                <w:rFonts w:asciiTheme="majorHAnsi" w:hAnsiTheme="majorHAnsi" w:cs="Calibri"/>
                <w:sz w:val="22"/>
                <w:szCs w:val="22"/>
                <w:lang w:val="es-ES_tradnl"/>
              </w:rPr>
              <w:t xml:space="preserve">reales. </w:t>
            </w:r>
          </w:p>
          <w:p w:rsidR="003600D1" w:rsidRDefault="003600D1" w:rsidP="003600D1">
            <w:pPr>
              <w:ind w:left="394"/>
              <w:jc w:val="both"/>
              <w:rPr>
                <w:rFonts w:asciiTheme="majorHAnsi" w:hAnsiTheme="majorHAnsi" w:cs="Calibri"/>
                <w:sz w:val="22"/>
                <w:szCs w:val="22"/>
                <w:lang w:val="es-ES_tradnl"/>
              </w:rPr>
            </w:pPr>
          </w:p>
          <w:p w:rsidR="003600D1" w:rsidRPr="003600D1" w:rsidRDefault="003600D1" w:rsidP="003600D1">
            <w:pPr>
              <w:jc w:val="both"/>
              <w:rPr>
                <w:rFonts w:asciiTheme="majorHAnsi" w:hAnsiTheme="majorHAnsi" w:cs="Calibri"/>
                <w:b/>
                <w:sz w:val="22"/>
                <w:szCs w:val="22"/>
                <w:u w:val="single"/>
                <w:lang w:val="es-ES_tradnl"/>
              </w:rPr>
            </w:pPr>
            <w:r w:rsidRPr="003600D1">
              <w:rPr>
                <w:rFonts w:asciiTheme="majorHAnsi" w:hAnsiTheme="majorHAnsi" w:cs="Calibri"/>
                <w:b/>
                <w:sz w:val="22"/>
                <w:szCs w:val="22"/>
                <w:u w:val="single"/>
                <w:lang w:val="es-ES_tradnl"/>
              </w:rPr>
              <w:t xml:space="preserve">Antes de la actividad </w:t>
            </w:r>
          </w:p>
          <w:p w:rsidR="003600D1" w:rsidRPr="003600D1" w:rsidRDefault="003600D1" w:rsidP="003600D1">
            <w:pPr>
              <w:pStyle w:val="ListParagraph"/>
              <w:numPr>
                <w:ilvl w:val="0"/>
                <w:numId w:val="7"/>
              </w:numPr>
              <w:jc w:val="both"/>
              <w:rPr>
                <w:rFonts w:asciiTheme="majorHAnsi" w:hAnsiTheme="majorHAnsi" w:cs="Calibri"/>
                <w:sz w:val="22"/>
                <w:szCs w:val="22"/>
                <w:lang w:val="es-ES_tradnl"/>
              </w:rPr>
            </w:pPr>
            <w:r>
              <w:rPr>
                <w:rFonts w:asciiTheme="majorHAnsi" w:hAnsiTheme="majorHAnsi" w:cs="Calibri"/>
                <w:sz w:val="22"/>
                <w:szCs w:val="22"/>
                <w:lang w:val="es-ES_tradnl"/>
              </w:rPr>
              <w:t>P</w:t>
            </w:r>
            <w:r w:rsidRPr="003600D1">
              <w:rPr>
                <w:rFonts w:asciiTheme="majorHAnsi" w:hAnsiTheme="majorHAnsi" w:cs="Calibri"/>
                <w:sz w:val="22"/>
                <w:szCs w:val="22"/>
                <w:lang w:val="es-ES_tradnl"/>
              </w:rPr>
              <w:t xml:space="preserve">repare a los ponentes. Explíqueles que cada uno dispondrá de 8 minutos máximo para presentar su </w:t>
            </w:r>
            <w:r>
              <w:rPr>
                <w:rFonts w:asciiTheme="majorHAnsi" w:hAnsiTheme="majorHAnsi" w:cs="Calibri"/>
                <w:sz w:val="22"/>
                <w:szCs w:val="22"/>
                <w:lang w:val="es-ES_tradnl"/>
              </w:rPr>
              <w:t xml:space="preserve">estructura, </w:t>
            </w:r>
            <w:r w:rsidRPr="003600D1">
              <w:rPr>
                <w:rFonts w:asciiTheme="majorHAnsi" w:hAnsiTheme="majorHAnsi" w:cs="Calibri"/>
                <w:sz w:val="22"/>
                <w:szCs w:val="22"/>
                <w:lang w:val="es-ES_tradnl"/>
              </w:rPr>
              <w:t xml:space="preserve">experiencia y los retos </w:t>
            </w:r>
            <w:r>
              <w:rPr>
                <w:rFonts w:asciiTheme="majorHAnsi" w:hAnsiTheme="majorHAnsi" w:cs="Calibri"/>
                <w:sz w:val="22"/>
                <w:szCs w:val="22"/>
                <w:lang w:val="es-ES_tradnl"/>
              </w:rPr>
              <w:t xml:space="preserve">y opciones relevantes. </w:t>
            </w:r>
          </w:p>
          <w:p w:rsidR="003600D1" w:rsidRPr="001C4A07" w:rsidRDefault="003600D1" w:rsidP="003600D1">
            <w:pPr>
              <w:pStyle w:val="ListParagraph"/>
              <w:numPr>
                <w:ilvl w:val="0"/>
                <w:numId w:val="7"/>
              </w:numPr>
              <w:ind w:hanging="627"/>
              <w:jc w:val="both"/>
              <w:rPr>
                <w:rFonts w:asciiTheme="majorHAnsi" w:hAnsiTheme="majorHAnsi" w:cs="Calibri"/>
                <w:sz w:val="22"/>
                <w:szCs w:val="22"/>
                <w:lang w:val="es-ES_tradnl"/>
              </w:rPr>
            </w:pPr>
            <w:r w:rsidRPr="001C4A07">
              <w:rPr>
                <w:rFonts w:asciiTheme="majorHAnsi" w:hAnsiTheme="majorHAnsi" w:cs="Calibri"/>
                <w:sz w:val="22"/>
                <w:szCs w:val="22"/>
                <w:lang w:val="es-ES_tradnl"/>
              </w:rPr>
              <w:t xml:space="preserve">Explique que la fase principal de la actividad será la sesión de preguntas y respuestas que tendrá lugar después de sus presentaciones, que deberán ser lo más breves posible. </w:t>
            </w:r>
          </w:p>
          <w:p w:rsidR="003600D1" w:rsidRPr="001C4A07" w:rsidRDefault="003600D1" w:rsidP="00EE0AC6">
            <w:pPr>
              <w:jc w:val="both"/>
              <w:rPr>
                <w:rFonts w:asciiTheme="majorHAnsi" w:hAnsiTheme="majorHAnsi"/>
                <w:b/>
                <w:u w:val="single"/>
                <w:lang w:val="es-ES_tradnl"/>
              </w:rPr>
            </w:pPr>
          </w:p>
          <w:p w:rsidR="003600D1" w:rsidRPr="001C4A07" w:rsidRDefault="003600D1" w:rsidP="00EE0AC6">
            <w:pPr>
              <w:ind w:left="394"/>
              <w:jc w:val="both"/>
              <w:rPr>
                <w:rFonts w:asciiTheme="majorHAnsi" w:hAnsiTheme="majorHAnsi" w:cs="Calibri"/>
                <w:b/>
                <w:sz w:val="22"/>
                <w:szCs w:val="22"/>
                <w:u w:val="single"/>
                <w:lang w:val="es-ES_tradnl"/>
              </w:rPr>
            </w:pPr>
            <w:r w:rsidRPr="001C4A07">
              <w:rPr>
                <w:rFonts w:asciiTheme="majorHAnsi" w:hAnsiTheme="majorHAnsi" w:cs="Calibri"/>
                <w:b/>
                <w:sz w:val="22"/>
                <w:szCs w:val="22"/>
                <w:u w:val="single"/>
                <w:lang w:val="es-ES_tradnl"/>
              </w:rPr>
              <w:t>Durante la actividad</w:t>
            </w:r>
          </w:p>
          <w:p w:rsidR="003600D1" w:rsidRPr="001C4A07" w:rsidRDefault="003600D1" w:rsidP="003600D1">
            <w:pPr>
              <w:pStyle w:val="ListParagraph"/>
              <w:numPr>
                <w:ilvl w:val="0"/>
                <w:numId w:val="5"/>
              </w:numPr>
              <w:jc w:val="both"/>
              <w:rPr>
                <w:rFonts w:asciiTheme="majorHAnsi" w:hAnsiTheme="majorHAnsi" w:cs="Calibri"/>
                <w:sz w:val="22"/>
                <w:szCs w:val="22"/>
                <w:lang w:val="es-ES_tradnl"/>
              </w:rPr>
            </w:pPr>
            <w:r w:rsidRPr="001C4A07">
              <w:rPr>
                <w:rFonts w:asciiTheme="majorHAnsi" w:hAnsiTheme="majorHAnsi" w:cs="Calibri"/>
                <w:sz w:val="22"/>
                <w:szCs w:val="22"/>
                <w:lang w:val="es-ES_tradnl"/>
              </w:rPr>
              <w:t>Al comienzo de la actividad, explique que se ha programado una sesión de preguntas y respuestas de 40 minutos de duración, que tendrá lugar después de que todos los ponentes realicen su presentación, y que las preguntas se deberán reservar para ese momento. Invite a los participantes a que escriban sus preguntas para estar seguros de recordarlas.</w:t>
            </w:r>
          </w:p>
          <w:p w:rsidR="003600D1" w:rsidRPr="001C4A07" w:rsidRDefault="003600D1" w:rsidP="003600D1">
            <w:pPr>
              <w:pStyle w:val="ListParagraph"/>
              <w:numPr>
                <w:ilvl w:val="0"/>
                <w:numId w:val="5"/>
              </w:numPr>
              <w:jc w:val="both"/>
              <w:rPr>
                <w:rFonts w:asciiTheme="majorHAnsi" w:hAnsiTheme="majorHAnsi" w:cs="Calibri"/>
                <w:sz w:val="22"/>
                <w:szCs w:val="22"/>
                <w:lang w:val="es-ES_tradnl"/>
              </w:rPr>
            </w:pPr>
            <w:r w:rsidRPr="001C4A07">
              <w:rPr>
                <w:rFonts w:asciiTheme="majorHAnsi" w:hAnsiTheme="majorHAnsi" w:cs="Calibri"/>
                <w:sz w:val="22"/>
                <w:szCs w:val="22"/>
                <w:lang w:val="es-ES_tradnl"/>
              </w:rPr>
              <w:t xml:space="preserve">Presente a los ponentes, y conceda a cada uno 8 minutos máximo para su presentación.  </w:t>
            </w:r>
          </w:p>
          <w:p w:rsidR="003600D1" w:rsidRPr="001C4A07" w:rsidRDefault="003600D1" w:rsidP="003600D1">
            <w:pPr>
              <w:pStyle w:val="ListParagraph"/>
              <w:numPr>
                <w:ilvl w:val="0"/>
                <w:numId w:val="5"/>
              </w:numPr>
              <w:jc w:val="both"/>
              <w:rPr>
                <w:rFonts w:asciiTheme="majorHAnsi" w:hAnsiTheme="majorHAnsi" w:cs="Calibri"/>
                <w:sz w:val="22"/>
                <w:szCs w:val="22"/>
                <w:lang w:val="es-ES_tradnl"/>
              </w:rPr>
            </w:pPr>
            <w:r w:rsidRPr="001C4A07">
              <w:rPr>
                <w:rFonts w:asciiTheme="majorHAnsi" w:hAnsiTheme="majorHAnsi" w:cs="Calibri"/>
                <w:sz w:val="22"/>
                <w:szCs w:val="22"/>
                <w:lang w:val="es-ES_tradnl"/>
              </w:rPr>
              <w:t>Una vez hechas todas las presentaciones, abra el debate en torno a l</w:t>
            </w:r>
            <w:r w:rsidR="00DC2785">
              <w:rPr>
                <w:rFonts w:asciiTheme="majorHAnsi" w:hAnsiTheme="majorHAnsi" w:cs="Calibri"/>
                <w:sz w:val="22"/>
                <w:szCs w:val="22"/>
                <w:lang w:val="es-ES_tradnl"/>
              </w:rPr>
              <w:t xml:space="preserve">as instituciones y los marcos relevantes para la asistencia a los nacionales al extranjero en situaciones de crisis </w:t>
            </w:r>
            <w:r w:rsidRPr="001C4A07">
              <w:rPr>
                <w:rFonts w:asciiTheme="majorHAnsi" w:hAnsiTheme="majorHAnsi" w:cs="Calibri"/>
                <w:sz w:val="22"/>
                <w:szCs w:val="22"/>
                <w:lang w:val="es-ES_tradnl"/>
              </w:rPr>
              <w:t>(40 minutos).</w:t>
            </w:r>
          </w:p>
          <w:p w:rsidR="003600D1" w:rsidRPr="001C4A07" w:rsidRDefault="003600D1" w:rsidP="00EE0AC6">
            <w:pPr>
              <w:pStyle w:val="ListParagraph"/>
              <w:ind w:left="754"/>
              <w:jc w:val="both"/>
              <w:rPr>
                <w:rFonts w:asciiTheme="majorHAnsi" w:hAnsiTheme="majorHAnsi"/>
                <w:lang w:val="es-ES_tradnl"/>
              </w:rPr>
            </w:pPr>
          </w:p>
        </w:tc>
      </w:tr>
      <w:tr w:rsidR="003600D1" w:rsidRPr="004106DC" w:rsidTr="00EE0AC6">
        <w:trPr>
          <w:trHeight w:val="1022"/>
        </w:trPr>
        <w:tc>
          <w:tcPr>
            <w:tcW w:w="2376" w:type="dxa"/>
          </w:tcPr>
          <w:p w:rsidR="003600D1" w:rsidRPr="00A82DEB" w:rsidRDefault="003600D1" w:rsidP="00EE0AC6">
            <w:pPr>
              <w:pStyle w:val="ListParagraph"/>
              <w:ind w:left="0"/>
              <w:jc w:val="center"/>
              <w:rPr>
                <w:rFonts w:ascii="Gill Sans MT" w:hAnsi="Gill Sans MT"/>
                <w:b/>
                <w:bCs/>
                <w:smallCaps/>
                <w:lang w:val="es-ES_tradnl"/>
              </w:rPr>
            </w:pPr>
            <w:r w:rsidRPr="00A82DEB">
              <w:rPr>
                <w:rFonts w:ascii="Gill Sans MT" w:hAnsi="Gill Sans MT"/>
                <w:b/>
                <w:bCs/>
                <w:smallCaps/>
                <w:lang w:val="es-ES_tradnl"/>
              </w:rPr>
              <w:lastRenderedPageBreak/>
              <w:t>Consejos</w:t>
            </w:r>
          </w:p>
          <w:p w:rsidR="003600D1" w:rsidRPr="00A82DEB" w:rsidRDefault="003600D1" w:rsidP="00EE0AC6">
            <w:pPr>
              <w:pStyle w:val="ListParagraph"/>
              <w:ind w:left="0"/>
              <w:jc w:val="center"/>
              <w:rPr>
                <w:b/>
                <w:bCs/>
                <w:smallCaps/>
                <w:lang w:val="es-ES_tradnl"/>
              </w:rPr>
            </w:pPr>
            <w:r w:rsidRPr="00A82DEB">
              <w:rPr>
                <w:noProof/>
                <w:lang w:eastAsia="en-US"/>
              </w:rPr>
              <w:drawing>
                <wp:inline distT="0" distB="0" distL="0" distR="0" wp14:anchorId="11F0789B" wp14:editId="514F7BBE">
                  <wp:extent cx="700363" cy="670560"/>
                  <wp:effectExtent l="0" t="0" r="5080" b="0"/>
                  <wp:docPr id="7" name="Image 7" descr="Info, Information, Tips, Icon,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fo, Information, Tips, Icon, Suppo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1263" cy="671422"/>
                          </a:xfrm>
                          <a:prstGeom prst="rect">
                            <a:avLst/>
                          </a:prstGeom>
                          <a:noFill/>
                          <a:ln>
                            <a:noFill/>
                          </a:ln>
                        </pic:spPr>
                      </pic:pic>
                    </a:graphicData>
                  </a:graphic>
                </wp:inline>
              </w:drawing>
            </w:r>
          </w:p>
        </w:tc>
        <w:tc>
          <w:tcPr>
            <w:tcW w:w="6946" w:type="dxa"/>
          </w:tcPr>
          <w:p w:rsidR="00DC2785" w:rsidRDefault="003600D1" w:rsidP="00DC2785">
            <w:pPr>
              <w:pStyle w:val="ListParagraph"/>
              <w:numPr>
                <w:ilvl w:val="0"/>
                <w:numId w:val="2"/>
              </w:numPr>
              <w:ind w:left="459"/>
              <w:rPr>
                <w:rFonts w:ascii="Calibri" w:hAnsi="Calibri" w:cs="Calibri"/>
                <w:sz w:val="22"/>
                <w:szCs w:val="22"/>
                <w:lang w:val="es-ES_tradnl"/>
              </w:rPr>
            </w:pPr>
            <w:r w:rsidRPr="00A82DEB">
              <w:rPr>
                <w:rFonts w:ascii="Calibri" w:hAnsi="Calibri" w:cs="Calibri"/>
                <w:sz w:val="22"/>
                <w:szCs w:val="22"/>
                <w:lang w:val="es-ES_tradnl"/>
              </w:rPr>
              <w:t xml:space="preserve">Facilite a los ponentes una plantilla en PowerPoint para su presentación, con indicaciones generales acerca del contenido y del número máximo de diapositivas. </w:t>
            </w:r>
          </w:p>
          <w:p w:rsidR="003600D1" w:rsidRDefault="003600D1" w:rsidP="00DC2785">
            <w:pPr>
              <w:pStyle w:val="ListParagraph"/>
              <w:numPr>
                <w:ilvl w:val="0"/>
                <w:numId w:val="2"/>
              </w:numPr>
              <w:ind w:left="459"/>
              <w:rPr>
                <w:rFonts w:ascii="Calibri" w:hAnsi="Calibri" w:cs="Calibri"/>
                <w:sz w:val="22"/>
                <w:szCs w:val="22"/>
                <w:lang w:val="es-ES_tradnl"/>
              </w:rPr>
            </w:pPr>
            <w:r w:rsidRPr="00A82DEB">
              <w:rPr>
                <w:rFonts w:ascii="Calibri" w:hAnsi="Calibri" w:cs="Calibri"/>
                <w:sz w:val="22"/>
                <w:szCs w:val="22"/>
                <w:lang w:val="es-ES_tradnl"/>
              </w:rPr>
              <w:t xml:space="preserve">Aplique estrictamente la regla de 8 minutos por presentación, y explique que el debate posterior a las exposiciones constituye la parte esencial de la sesión. </w:t>
            </w:r>
          </w:p>
          <w:p w:rsidR="00DC2785" w:rsidRPr="00A82DEB" w:rsidRDefault="00DC2785" w:rsidP="00DC2785">
            <w:pPr>
              <w:pStyle w:val="ListParagraph"/>
              <w:numPr>
                <w:ilvl w:val="0"/>
                <w:numId w:val="2"/>
              </w:numPr>
              <w:ind w:left="459"/>
              <w:rPr>
                <w:rFonts w:ascii="Calibri" w:hAnsi="Calibri" w:cs="Calibri"/>
                <w:sz w:val="22"/>
                <w:szCs w:val="22"/>
                <w:lang w:val="es-ES_tradnl"/>
              </w:rPr>
            </w:pPr>
            <w:r>
              <w:rPr>
                <w:rFonts w:ascii="Calibri" w:hAnsi="Calibri" w:cs="Calibri"/>
                <w:sz w:val="22"/>
                <w:szCs w:val="22"/>
                <w:lang w:val="es-ES_tradnl"/>
              </w:rPr>
              <w:t>Si faltan ejemplos, o si la discusión necesita insumos, el facilitador puede presentar los casos incluidos en “</w:t>
            </w:r>
            <w:r w:rsidRPr="00DC2785">
              <w:rPr>
                <w:rFonts w:ascii="Calibri" w:hAnsi="Calibri" w:cs="Calibri"/>
                <w:i/>
                <w:sz w:val="22"/>
                <w:szCs w:val="22"/>
                <w:lang w:val="es-ES_tradnl"/>
              </w:rPr>
              <w:t>3a_case studies</w:t>
            </w:r>
            <w:r>
              <w:rPr>
                <w:rFonts w:ascii="Calibri" w:hAnsi="Calibri" w:cs="Calibri"/>
                <w:sz w:val="22"/>
                <w:szCs w:val="22"/>
                <w:lang w:val="es-ES_tradnl"/>
              </w:rPr>
              <w:t>”</w:t>
            </w:r>
          </w:p>
        </w:tc>
      </w:tr>
      <w:tr w:rsidR="003600D1" w:rsidRPr="00A82DEB" w:rsidTr="00EE0AC6">
        <w:trPr>
          <w:trHeight w:val="1022"/>
        </w:trPr>
        <w:tc>
          <w:tcPr>
            <w:tcW w:w="2376" w:type="dxa"/>
          </w:tcPr>
          <w:p w:rsidR="003600D1" w:rsidRPr="00A82DEB" w:rsidRDefault="003600D1" w:rsidP="00EE0AC6">
            <w:pPr>
              <w:pStyle w:val="ListParagraph"/>
              <w:ind w:left="0"/>
              <w:jc w:val="center"/>
              <w:rPr>
                <w:rFonts w:ascii="Gill Sans MT" w:hAnsi="Gill Sans MT"/>
                <w:b/>
                <w:bCs/>
                <w:smallCaps/>
                <w:lang w:val="es-ES_tradnl"/>
              </w:rPr>
            </w:pPr>
            <w:r w:rsidRPr="00A82DEB">
              <w:rPr>
                <w:rFonts w:ascii="Gill Sans MT" w:hAnsi="Gill Sans MT"/>
                <w:b/>
                <w:bCs/>
                <w:smallCaps/>
                <w:lang w:val="es-ES_tradnl"/>
              </w:rPr>
              <w:t>Materiales y organización del espacio</w:t>
            </w:r>
          </w:p>
          <w:p w:rsidR="003600D1" w:rsidRPr="00A82DEB" w:rsidRDefault="003600D1" w:rsidP="00EE0AC6">
            <w:pPr>
              <w:pStyle w:val="ListParagraph"/>
              <w:ind w:left="0"/>
              <w:jc w:val="center"/>
              <w:rPr>
                <w:b/>
                <w:bCs/>
                <w:smallCaps/>
                <w:lang w:val="es-ES_tradnl"/>
              </w:rPr>
            </w:pPr>
            <w:r w:rsidRPr="00A82DEB">
              <w:rPr>
                <w:noProof/>
                <w:lang w:eastAsia="en-US"/>
              </w:rPr>
              <w:lastRenderedPageBreak/>
              <w:drawing>
                <wp:inline distT="0" distB="0" distL="0" distR="0" wp14:anchorId="714B1305" wp14:editId="68258F57">
                  <wp:extent cx="1386840" cy="693420"/>
                  <wp:effectExtent l="0" t="0" r="3810" b="0"/>
                  <wp:docPr id="8" name="Image 8"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3"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p w:rsidR="003600D1" w:rsidRPr="00A82DEB" w:rsidRDefault="003600D1" w:rsidP="00EE0AC6">
            <w:pPr>
              <w:pStyle w:val="ListParagraph"/>
              <w:ind w:left="0"/>
              <w:jc w:val="center"/>
              <w:rPr>
                <w:b/>
                <w:bCs/>
                <w:smallCaps/>
                <w:lang w:val="es-ES_tradnl"/>
              </w:rPr>
            </w:pPr>
          </w:p>
        </w:tc>
        <w:tc>
          <w:tcPr>
            <w:tcW w:w="6946" w:type="dxa"/>
          </w:tcPr>
          <w:p w:rsidR="003600D1" w:rsidRPr="00A82DEB" w:rsidRDefault="003600D1" w:rsidP="003600D1">
            <w:pPr>
              <w:pStyle w:val="ListParagraph"/>
              <w:numPr>
                <w:ilvl w:val="0"/>
                <w:numId w:val="2"/>
              </w:numPr>
              <w:ind w:left="459"/>
              <w:rPr>
                <w:rFonts w:ascii="Calibri" w:hAnsi="Calibri" w:cs="Calibri"/>
                <w:sz w:val="22"/>
                <w:szCs w:val="22"/>
                <w:lang w:val="es-ES_tradnl"/>
              </w:rPr>
            </w:pPr>
            <w:r w:rsidRPr="00A82DEB">
              <w:rPr>
                <w:rFonts w:ascii="Calibri" w:hAnsi="Calibri" w:cs="Calibri"/>
                <w:sz w:val="22"/>
                <w:szCs w:val="22"/>
                <w:lang w:val="es-ES_tradnl"/>
              </w:rPr>
              <w:lastRenderedPageBreak/>
              <w:t>En la sesión plenaria, los asientos se dispondrán como en una sala de conferencias.</w:t>
            </w:r>
          </w:p>
          <w:p w:rsidR="003600D1" w:rsidRPr="00A82DEB" w:rsidRDefault="003600D1" w:rsidP="003600D1">
            <w:pPr>
              <w:pStyle w:val="ListParagraph"/>
              <w:numPr>
                <w:ilvl w:val="0"/>
                <w:numId w:val="2"/>
              </w:numPr>
              <w:ind w:left="459"/>
              <w:rPr>
                <w:rFonts w:ascii="Calibri" w:hAnsi="Calibri" w:cs="Calibri"/>
                <w:sz w:val="22"/>
                <w:szCs w:val="22"/>
                <w:lang w:val="es-ES_tradnl"/>
              </w:rPr>
            </w:pPr>
            <w:r w:rsidRPr="00A82DEB">
              <w:rPr>
                <w:rFonts w:ascii="Calibri" w:hAnsi="Calibri" w:cs="Calibri"/>
                <w:sz w:val="22"/>
                <w:szCs w:val="22"/>
                <w:lang w:val="es-ES_tradnl"/>
              </w:rPr>
              <w:t>Proyector de video.</w:t>
            </w:r>
          </w:p>
          <w:p w:rsidR="003600D1" w:rsidRPr="00A82DEB" w:rsidRDefault="003600D1" w:rsidP="00EE0AC6">
            <w:pPr>
              <w:rPr>
                <w:lang w:val="es-ES_tradnl"/>
              </w:rPr>
            </w:pPr>
            <w:bookmarkStart w:id="2" w:name="_GoBack"/>
            <w:bookmarkEnd w:id="2"/>
          </w:p>
        </w:tc>
      </w:tr>
      <w:tr w:rsidR="003600D1" w:rsidRPr="00A82DEB" w:rsidTr="00EE0AC6">
        <w:trPr>
          <w:trHeight w:val="986"/>
        </w:trPr>
        <w:tc>
          <w:tcPr>
            <w:tcW w:w="2376" w:type="dxa"/>
          </w:tcPr>
          <w:p w:rsidR="003600D1" w:rsidRPr="00A82DEB" w:rsidRDefault="003600D1" w:rsidP="00EE0AC6">
            <w:pPr>
              <w:pStyle w:val="ListParagraph"/>
              <w:ind w:left="0"/>
              <w:jc w:val="center"/>
              <w:rPr>
                <w:rFonts w:ascii="Gill Sans MT" w:hAnsi="Gill Sans MT"/>
                <w:b/>
                <w:bCs/>
                <w:smallCaps/>
                <w:lang w:val="es-ES_tradnl"/>
              </w:rPr>
            </w:pPr>
            <w:r w:rsidRPr="00A82DEB">
              <w:rPr>
                <w:rFonts w:ascii="Gill Sans MT" w:hAnsi="Gill Sans MT"/>
                <w:b/>
                <w:bCs/>
                <w:smallCaps/>
                <w:lang w:val="es-ES_tradnl"/>
              </w:rPr>
              <w:t>Tiempo</w:t>
            </w:r>
          </w:p>
          <w:p w:rsidR="003600D1" w:rsidRPr="00A82DEB" w:rsidRDefault="003600D1" w:rsidP="00EE0AC6">
            <w:pPr>
              <w:pStyle w:val="ListParagraph"/>
              <w:ind w:left="0"/>
              <w:jc w:val="center"/>
              <w:rPr>
                <w:b/>
                <w:bCs/>
                <w:smallCaps/>
                <w:lang w:val="es-ES_tradnl"/>
              </w:rPr>
            </w:pPr>
            <w:r w:rsidRPr="00A82DEB">
              <w:rPr>
                <w:noProof/>
                <w:lang w:eastAsia="en-US"/>
              </w:rPr>
              <w:drawing>
                <wp:inline distT="0" distB="0" distL="0" distR="0" wp14:anchorId="03F8E56F" wp14:editId="7E868B38">
                  <wp:extent cx="495300" cy="832437"/>
                  <wp:effectExtent l="0" t="0" r="0" b="6350"/>
                  <wp:docPr id="9" name="Image 9"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4"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6946" w:type="dxa"/>
          </w:tcPr>
          <w:p w:rsidR="003600D1" w:rsidRPr="00A82DEB" w:rsidRDefault="003600D1" w:rsidP="00EE0AC6">
            <w:pPr>
              <w:spacing w:after="120"/>
              <w:jc w:val="both"/>
              <w:rPr>
                <w:rFonts w:ascii="Calibri" w:hAnsi="Calibri" w:cs="Calibri"/>
                <w:b/>
                <w:sz w:val="22"/>
                <w:szCs w:val="22"/>
                <w:lang w:val="es-ES_tradnl"/>
              </w:rPr>
            </w:pPr>
            <w:r w:rsidRPr="00A82DEB">
              <w:rPr>
                <w:rFonts w:ascii="Calibri" w:hAnsi="Calibri" w:cs="Calibri"/>
                <w:b/>
                <w:sz w:val="22"/>
                <w:szCs w:val="22"/>
                <w:lang w:val="es-ES_tradnl"/>
              </w:rPr>
              <w:t xml:space="preserve">Tiempo total estimado: 70 minutos </w:t>
            </w:r>
          </w:p>
          <w:p w:rsidR="003600D1" w:rsidRPr="00A82DEB" w:rsidRDefault="003600D1" w:rsidP="003600D1">
            <w:pPr>
              <w:pStyle w:val="ListParagraph"/>
              <w:numPr>
                <w:ilvl w:val="0"/>
                <w:numId w:val="3"/>
              </w:numPr>
              <w:spacing w:after="120"/>
              <w:jc w:val="both"/>
              <w:rPr>
                <w:rFonts w:ascii="Calibri" w:hAnsi="Calibri" w:cs="Calibri"/>
                <w:sz w:val="22"/>
                <w:szCs w:val="22"/>
                <w:lang w:val="es-ES_tradnl"/>
              </w:rPr>
            </w:pPr>
            <w:r w:rsidRPr="00A82DEB">
              <w:rPr>
                <w:rFonts w:ascii="Calibri" w:hAnsi="Calibri" w:cs="Calibri"/>
                <w:sz w:val="22"/>
                <w:szCs w:val="22"/>
                <w:lang w:val="es-ES_tradnl"/>
              </w:rPr>
              <w:t>Ocho minutos para cada uno de los tres o cuatro expertos: entre 25 y 30 minutos en total.</w:t>
            </w:r>
          </w:p>
          <w:p w:rsidR="003600D1" w:rsidRPr="00A82DEB" w:rsidRDefault="003600D1" w:rsidP="003600D1">
            <w:pPr>
              <w:pStyle w:val="ListParagraph"/>
              <w:numPr>
                <w:ilvl w:val="0"/>
                <w:numId w:val="3"/>
              </w:numPr>
              <w:spacing w:after="120"/>
              <w:jc w:val="both"/>
              <w:rPr>
                <w:lang w:val="es-ES_tradnl"/>
              </w:rPr>
            </w:pPr>
            <w:r w:rsidRPr="00A82DEB">
              <w:rPr>
                <w:rFonts w:ascii="Calibri" w:hAnsi="Calibri" w:cs="Calibri"/>
                <w:sz w:val="22"/>
                <w:szCs w:val="22"/>
                <w:lang w:val="es-ES_tradnl"/>
              </w:rPr>
              <w:t>Preguntas y respuestas: 40 minutos.</w:t>
            </w:r>
          </w:p>
        </w:tc>
      </w:tr>
    </w:tbl>
    <w:p w:rsidR="003600D1" w:rsidRPr="00A82DEB" w:rsidRDefault="003600D1" w:rsidP="003600D1">
      <w:pPr>
        <w:pStyle w:val="1-examples"/>
        <w:rPr>
          <w:rFonts w:ascii="Times" w:hAnsi="Times" w:cs="Times"/>
          <w:lang w:val="es-ES_tradnl"/>
        </w:rPr>
      </w:pPr>
    </w:p>
    <w:p w:rsidR="00FC6A1A" w:rsidRDefault="00FC6A1A"/>
    <w:sectPr w:rsidR="00FC6A1A" w:rsidSect="005C1EA8">
      <w:footerReference w:type="default" r:id="rId15"/>
      <w:footerReference w:type="first" r:id="rId16"/>
      <w:pgSz w:w="11900" w:h="16840"/>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A23" w:rsidRDefault="00DE1A23" w:rsidP="003600D1">
      <w:r>
        <w:separator/>
      </w:r>
    </w:p>
  </w:endnote>
  <w:endnote w:type="continuationSeparator" w:id="0">
    <w:p w:rsidR="00DE1A23" w:rsidRDefault="00DE1A23" w:rsidP="0036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464781"/>
      <w:docPartObj>
        <w:docPartGallery w:val="Page Numbers (Bottom of Page)"/>
        <w:docPartUnique/>
      </w:docPartObj>
    </w:sdtPr>
    <w:sdtEndPr>
      <w:rPr>
        <w:noProof/>
      </w:rPr>
    </w:sdtEndPr>
    <w:sdtContent>
      <w:p w:rsidR="006D44CD" w:rsidRPr="00DC2785" w:rsidRDefault="00DE1A23" w:rsidP="00DC2785">
        <w:pPr>
          <w:pStyle w:val="Footer"/>
          <w:jc w:val="right"/>
          <w:rPr>
            <w:noProof/>
            <w:sz w:val="16"/>
            <w:szCs w:val="16"/>
          </w:rPr>
        </w:pPr>
        <w:r w:rsidRPr="009A09B7">
          <w:rPr>
            <w:sz w:val="16"/>
            <w:szCs w:val="16"/>
          </w:rPr>
          <w:fldChar w:fldCharType="begin"/>
        </w:r>
        <w:r w:rsidRPr="009A09B7">
          <w:rPr>
            <w:sz w:val="16"/>
            <w:szCs w:val="16"/>
          </w:rPr>
          <w:instrText xml:space="preserve"> PAGE   \* MERGEFORMAT </w:instrText>
        </w:r>
        <w:r w:rsidRPr="009A09B7">
          <w:rPr>
            <w:sz w:val="16"/>
            <w:szCs w:val="16"/>
          </w:rPr>
          <w:fldChar w:fldCharType="separate"/>
        </w:r>
        <w:r w:rsidR="00DC2785">
          <w:rPr>
            <w:noProof/>
            <w:sz w:val="16"/>
            <w:szCs w:val="16"/>
          </w:rPr>
          <w:t>2</w:t>
        </w:r>
        <w:r w:rsidRPr="009A09B7">
          <w:rPr>
            <w:noProof/>
            <w:sz w:val="16"/>
            <w:szCs w:val="16"/>
          </w:rPr>
          <w:fldChar w:fldCharType="end"/>
        </w:r>
      </w:p>
    </w:sdtContent>
  </w:sdt>
  <w:p w:rsidR="006D44CD" w:rsidRDefault="00DE1A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68215"/>
      <w:docPartObj>
        <w:docPartGallery w:val="Page Numbers (Bottom of Page)"/>
        <w:docPartUnique/>
      </w:docPartObj>
    </w:sdtPr>
    <w:sdtEndPr>
      <w:rPr>
        <w:noProof/>
        <w:sz w:val="16"/>
        <w:szCs w:val="16"/>
      </w:rPr>
    </w:sdtEndPr>
    <w:sdtContent>
      <w:p w:rsidR="00636B8B" w:rsidRPr="00636B8B" w:rsidRDefault="00DE1A23">
        <w:pPr>
          <w:pStyle w:val="Footer"/>
          <w:jc w:val="right"/>
          <w:rPr>
            <w:sz w:val="16"/>
            <w:szCs w:val="16"/>
          </w:rPr>
        </w:pPr>
        <w:r w:rsidRPr="00636B8B">
          <w:rPr>
            <w:sz w:val="16"/>
            <w:szCs w:val="16"/>
          </w:rPr>
          <w:fldChar w:fldCharType="begin"/>
        </w:r>
        <w:r w:rsidRPr="00636B8B">
          <w:rPr>
            <w:sz w:val="16"/>
            <w:szCs w:val="16"/>
          </w:rPr>
          <w:instrText xml:space="preserve"> PAGE   \* MERGEFORMAT </w:instrText>
        </w:r>
        <w:r w:rsidRPr="00636B8B">
          <w:rPr>
            <w:sz w:val="16"/>
            <w:szCs w:val="16"/>
          </w:rPr>
          <w:fldChar w:fldCharType="separate"/>
        </w:r>
        <w:r w:rsidR="00DC2785">
          <w:rPr>
            <w:noProof/>
            <w:sz w:val="16"/>
            <w:szCs w:val="16"/>
          </w:rPr>
          <w:t>1</w:t>
        </w:r>
        <w:r w:rsidRPr="00636B8B">
          <w:rPr>
            <w:noProof/>
            <w:sz w:val="16"/>
            <w:szCs w:val="16"/>
          </w:rPr>
          <w:fldChar w:fldCharType="end"/>
        </w:r>
      </w:p>
    </w:sdtContent>
  </w:sdt>
  <w:p w:rsidR="00636B8B" w:rsidRPr="00636B8B" w:rsidRDefault="00DE1A23">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A23" w:rsidRDefault="00DE1A23" w:rsidP="003600D1">
      <w:r>
        <w:separator/>
      </w:r>
    </w:p>
  </w:footnote>
  <w:footnote w:type="continuationSeparator" w:id="0">
    <w:p w:rsidR="00DE1A23" w:rsidRDefault="00DE1A23" w:rsidP="003600D1">
      <w:r>
        <w:continuationSeparator/>
      </w:r>
    </w:p>
  </w:footnote>
  <w:footnote w:id="1">
    <w:p w:rsidR="003600D1" w:rsidRPr="005A1F6B" w:rsidRDefault="003600D1" w:rsidP="003600D1">
      <w:pPr>
        <w:pStyle w:val="FootnoteText"/>
        <w:rPr>
          <w:lang w:val="es-ES_tradnl"/>
        </w:rPr>
      </w:pPr>
      <w:r w:rsidRPr="005A1F6B">
        <w:rPr>
          <w:rStyle w:val="FootnoteReference"/>
          <w:lang w:val="es-ES_tradnl"/>
        </w:rPr>
        <w:footnoteRef/>
      </w:r>
      <w:r w:rsidRPr="005A1F6B">
        <w:rPr>
          <w:lang w:val="es-ES_tradnl"/>
        </w:rPr>
        <w:t xml:space="preserve"> </w:t>
      </w:r>
      <w:r w:rsidRPr="00977CBC">
        <w:rPr>
          <w:rFonts w:ascii="Calibri" w:hAnsi="Calibri" w:cs="Calibri"/>
          <w:sz w:val="16"/>
          <w:szCs w:val="16"/>
          <w:lang w:val="es-ES_tradnl"/>
        </w:rPr>
        <w:t xml:space="preserve">Adaptado de ITC ILO Compass en </w:t>
      </w:r>
      <w:hyperlink r:id="rId1" w:history="1">
        <w:r w:rsidRPr="00977CBC">
          <w:rPr>
            <w:rStyle w:val="Hyperlink"/>
            <w:rFonts w:ascii="Calibri" w:hAnsi="Calibri" w:cs="Calibri"/>
            <w:sz w:val="16"/>
            <w:szCs w:val="16"/>
            <w:lang w:val="es-ES_tradnl"/>
          </w:rPr>
          <w:t>http://compass.itcilo.org/methodology/expert-panel/</w:t>
        </w:r>
      </w:hyperlink>
      <w:r w:rsidRPr="00977CBC">
        <w:rPr>
          <w:rFonts w:ascii="Calibri" w:hAnsi="Calibri" w:cs="Calibri"/>
          <w:sz w:val="16"/>
          <w:szCs w:val="16"/>
          <w:lang w:val="es-ES_tradnl"/>
        </w:rPr>
        <w:t xml:space="preserve"> - Última consulta en febrero de 2016</w:t>
      </w:r>
      <w:r>
        <w:rPr>
          <w:rFonts w:ascii="Calibri" w:hAnsi="Calibri" w:cs="Calibri"/>
          <w:sz w:val="16"/>
          <w:szCs w:val="16"/>
          <w:lang w:val="es-ES_tradn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D1CEF"/>
    <w:multiLevelType w:val="hybridMultilevel"/>
    <w:tmpl w:val="60CC05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892818"/>
    <w:multiLevelType w:val="hybridMultilevel"/>
    <w:tmpl w:val="EDB49A96"/>
    <w:lvl w:ilvl="0" w:tplc="8C9E1DD6">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 w15:restartNumberingAfterBreak="0">
    <w:nsid w:val="19D83039"/>
    <w:multiLevelType w:val="hybridMultilevel"/>
    <w:tmpl w:val="F3F821AA"/>
    <w:lvl w:ilvl="0" w:tplc="8BC223C8">
      <w:numFmt w:val="bullet"/>
      <w:lvlText w:val="-"/>
      <w:lvlJc w:val="left"/>
      <w:pPr>
        <w:ind w:left="720" w:hanging="360"/>
      </w:pPr>
      <w:rPr>
        <w:rFonts w:ascii="Cambria" w:eastAsia="Arial Unicode MS" w:hAnsi="Cambria" w:cs="Arial Unicode M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335DCD"/>
    <w:multiLevelType w:val="hybridMultilevel"/>
    <w:tmpl w:val="7D1E5BE8"/>
    <w:lvl w:ilvl="0" w:tplc="AC70EA24">
      <w:numFmt w:val="bullet"/>
      <w:lvlText w:val="-"/>
      <w:lvlJc w:val="left"/>
      <w:pPr>
        <w:ind w:left="1080" w:hanging="360"/>
      </w:pPr>
      <w:rPr>
        <w:rFonts w:ascii="Arial Narrow" w:eastAsia="Times New Roman" w:hAnsi="Arial Narrow"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645F6E02"/>
    <w:multiLevelType w:val="hybridMultilevel"/>
    <w:tmpl w:val="959E6F9E"/>
    <w:lvl w:ilvl="0" w:tplc="AABA1032">
      <w:numFmt w:val="bullet"/>
      <w:lvlText w:val="-"/>
      <w:lvlJc w:val="left"/>
      <w:pPr>
        <w:ind w:left="1428" w:hanging="360"/>
      </w:pPr>
      <w:rPr>
        <w:rFonts w:ascii="Cambria" w:eastAsiaTheme="minorEastAsia" w:hAnsi="Cambria" w:cstheme="minorBidi"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7101111D"/>
    <w:multiLevelType w:val="hybridMultilevel"/>
    <w:tmpl w:val="5262FAF8"/>
    <w:lvl w:ilvl="0" w:tplc="FB047534">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A06AEE"/>
    <w:multiLevelType w:val="hybridMultilevel"/>
    <w:tmpl w:val="D55E0B1E"/>
    <w:lvl w:ilvl="0" w:tplc="0C0A000F">
      <w:start w:val="1"/>
      <w:numFmt w:val="decimal"/>
      <w:lvlText w:val="%1."/>
      <w:lvlJc w:val="left"/>
      <w:pPr>
        <w:ind w:left="1114" w:hanging="360"/>
      </w:pPr>
    </w:lvl>
    <w:lvl w:ilvl="1" w:tplc="0C0A0019">
      <w:start w:val="1"/>
      <w:numFmt w:val="lowerLetter"/>
      <w:lvlText w:val="%2."/>
      <w:lvlJc w:val="left"/>
      <w:pPr>
        <w:ind w:left="1834" w:hanging="360"/>
      </w:pPr>
    </w:lvl>
    <w:lvl w:ilvl="2" w:tplc="0C0A001B" w:tentative="1">
      <w:start w:val="1"/>
      <w:numFmt w:val="lowerRoman"/>
      <w:lvlText w:val="%3."/>
      <w:lvlJc w:val="right"/>
      <w:pPr>
        <w:ind w:left="2554" w:hanging="180"/>
      </w:pPr>
    </w:lvl>
    <w:lvl w:ilvl="3" w:tplc="0C0A000F" w:tentative="1">
      <w:start w:val="1"/>
      <w:numFmt w:val="decimal"/>
      <w:lvlText w:val="%4."/>
      <w:lvlJc w:val="left"/>
      <w:pPr>
        <w:ind w:left="3274" w:hanging="360"/>
      </w:pPr>
    </w:lvl>
    <w:lvl w:ilvl="4" w:tplc="0C0A0019" w:tentative="1">
      <w:start w:val="1"/>
      <w:numFmt w:val="lowerLetter"/>
      <w:lvlText w:val="%5."/>
      <w:lvlJc w:val="left"/>
      <w:pPr>
        <w:ind w:left="3994" w:hanging="360"/>
      </w:pPr>
    </w:lvl>
    <w:lvl w:ilvl="5" w:tplc="0C0A001B" w:tentative="1">
      <w:start w:val="1"/>
      <w:numFmt w:val="lowerRoman"/>
      <w:lvlText w:val="%6."/>
      <w:lvlJc w:val="right"/>
      <w:pPr>
        <w:ind w:left="4714" w:hanging="180"/>
      </w:pPr>
    </w:lvl>
    <w:lvl w:ilvl="6" w:tplc="0C0A000F" w:tentative="1">
      <w:start w:val="1"/>
      <w:numFmt w:val="decimal"/>
      <w:lvlText w:val="%7."/>
      <w:lvlJc w:val="left"/>
      <w:pPr>
        <w:ind w:left="5434" w:hanging="360"/>
      </w:pPr>
    </w:lvl>
    <w:lvl w:ilvl="7" w:tplc="0C0A0019" w:tentative="1">
      <w:start w:val="1"/>
      <w:numFmt w:val="lowerLetter"/>
      <w:lvlText w:val="%8."/>
      <w:lvlJc w:val="left"/>
      <w:pPr>
        <w:ind w:left="6154" w:hanging="360"/>
      </w:pPr>
    </w:lvl>
    <w:lvl w:ilvl="8" w:tplc="0C0A001B" w:tentative="1">
      <w:start w:val="1"/>
      <w:numFmt w:val="lowerRoman"/>
      <w:lvlText w:val="%9."/>
      <w:lvlJc w:val="right"/>
      <w:pPr>
        <w:ind w:left="6874" w:hanging="180"/>
      </w:pPr>
    </w:lvl>
  </w:abstractNum>
  <w:num w:numId="1">
    <w:abstractNumId w:val="2"/>
  </w:num>
  <w:num w:numId="2">
    <w:abstractNumId w:val="5"/>
  </w:num>
  <w:num w:numId="3">
    <w:abstractNumId w:val="3"/>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0D1"/>
    <w:rsid w:val="003600D1"/>
    <w:rsid w:val="00DC2785"/>
    <w:rsid w:val="00DE1A23"/>
    <w:rsid w:val="00FC6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5DB527-9988-4B10-BB48-D8B44848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0D1"/>
    <w:pPr>
      <w:spacing w:after="0" w:line="240" w:lineRule="auto"/>
    </w:pPr>
    <w:rPr>
      <w:rFonts w:eastAsiaTheme="minorEastAsia"/>
      <w:sz w:val="24"/>
      <w:szCs w:val="24"/>
      <w:lang w:eastAsia="de-DE"/>
    </w:rPr>
  </w:style>
  <w:style w:type="paragraph" w:styleId="Heading1">
    <w:name w:val="heading 1"/>
    <w:basedOn w:val="Normal"/>
    <w:next w:val="Normal"/>
    <w:link w:val="Heading1Char"/>
    <w:uiPriority w:val="9"/>
    <w:qFormat/>
    <w:rsid w:val="003600D1"/>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0D1"/>
    <w:rPr>
      <w:rFonts w:asciiTheme="majorHAnsi" w:eastAsiaTheme="majorEastAsia" w:hAnsiTheme="majorHAnsi" w:cstheme="majorBidi"/>
      <w:b/>
      <w:bCs/>
      <w:color w:val="2C6EAB" w:themeColor="accent1" w:themeShade="B5"/>
      <w:sz w:val="32"/>
      <w:szCs w:val="32"/>
      <w:lang w:eastAsia="de-DE"/>
    </w:rPr>
  </w:style>
  <w:style w:type="character" w:styleId="Hyperlink">
    <w:name w:val="Hyperlink"/>
    <w:basedOn w:val="DefaultParagraphFont"/>
    <w:uiPriority w:val="99"/>
    <w:unhideWhenUsed/>
    <w:rsid w:val="003600D1"/>
    <w:rPr>
      <w:color w:val="0563C1" w:themeColor="hyperlink"/>
      <w:u w:val="single"/>
    </w:rPr>
  </w:style>
  <w:style w:type="paragraph" w:styleId="ListParagraph">
    <w:name w:val="List Paragraph"/>
    <w:aliases w:val="List Paragraph (numbered (a))"/>
    <w:basedOn w:val="Normal"/>
    <w:link w:val="ListParagraphChar"/>
    <w:uiPriority w:val="34"/>
    <w:qFormat/>
    <w:rsid w:val="003600D1"/>
    <w:pPr>
      <w:ind w:left="720"/>
      <w:contextualSpacing/>
    </w:pPr>
  </w:style>
  <w:style w:type="paragraph" w:styleId="Header">
    <w:name w:val="header"/>
    <w:basedOn w:val="Normal"/>
    <w:link w:val="HeaderChar"/>
    <w:uiPriority w:val="99"/>
    <w:unhideWhenUsed/>
    <w:rsid w:val="003600D1"/>
    <w:pPr>
      <w:tabs>
        <w:tab w:val="center" w:pos="4703"/>
        <w:tab w:val="right" w:pos="9406"/>
      </w:tabs>
    </w:pPr>
  </w:style>
  <w:style w:type="character" w:customStyle="1" w:styleId="HeaderChar">
    <w:name w:val="Header Char"/>
    <w:basedOn w:val="DefaultParagraphFont"/>
    <w:link w:val="Header"/>
    <w:uiPriority w:val="99"/>
    <w:rsid w:val="003600D1"/>
    <w:rPr>
      <w:rFonts w:eastAsiaTheme="minorEastAsia"/>
      <w:sz w:val="24"/>
      <w:szCs w:val="24"/>
      <w:lang w:eastAsia="de-DE"/>
    </w:rPr>
  </w:style>
  <w:style w:type="paragraph" w:styleId="Footer">
    <w:name w:val="footer"/>
    <w:basedOn w:val="Normal"/>
    <w:link w:val="FooterChar"/>
    <w:uiPriority w:val="99"/>
    <w:unhideWhenUsed/>
    <w:rsid w:val="003600D1"/>
    <w:pPr>
      <w:tabs>
        <w:tab w:val="center" w:pos="4703"/>
        <w:tab w:val="right" w:pos="9406"/>
      </w:tabs>
    </w:pPr>
  </w:style>
  <w:style w:type="character" w:customStyle="1" w:styleId="FooterChar">
    <w:name w:val="Footer Char"/>
    <w:basedOn w:val="DefaultParagraphFont"/>
    <w:link w:val="Footer"/>
    <w:uiPriority w:val="99"/>
    <w:rsid w:val="003600D1"/>
    <w:rPr>
      <w:rFonts w:eastAsiaTheme="minorEastAsia"/>
      <w:sz w:val="24"/>
      <w:szCs w:val="24"/>
      <w:lang w:eastAsia="de-DE"/>
    </w:rPr>
  </w:style>
  <w:style w:type="character" w:styleId="CommentReference">
    <w:name w:val="annotation reference"/>
    <w:basedOn w:val="DefaultParagraphFont"/>
    <w:uiPriority w:val="99"/>
    <w:unhideWhenUsed/>
    <w:rsid w:val="003600D1"/>
    <w:rPr>
      <w:sz w:val="18"/>
      <w:szCs w:val="18"/>
    </w:rPr>
  </w:style>
  <w:style w:type="paragraph" w:styleId="CommentText">
    <w:name w:val="annotation text"/>
    <w:basedOn w:val="Normal"/>
    <w:link w:val="CommentTextChar"/>
    <w:uiPriority w:val="99"/>
    <w:unhideWhenUsed/>
    <w:rsid w:val="003600D1"/>
  </w:style>
  <w:style w:type="character" w:customStyle="1" w:styleId="CommentTextChar">
    <w:name w:val="Comment Text Char"/>
    <w:basedOn w:val="DefaultParagraphFont"/>
    <w:link w:val="CommentText"/>
    <w:uiPriority w:val="99"/>
    <w:rsid w:val="003600D1"/>
    <w:rPr>
      <w:rFonts w:eastAsiaTheme="minorEastAsia"/>
      <w:sz w:val="24"/>
      <w:szCs w:val="24"/>
      <w:lang w:eastAsia="de-D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t,C,fn"/>
    <w:basedOn w:val="Normal"/>
    <w:link w:val="FootnoteTextChar"/>
    <w:uiPriority w:val="99"/>
    <w:unhideWhenUsed/>
    <w:qFormat/>
    <w:rsid w:val="003600D1"/>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t Char,C Char"/>
    <w:basedOn w:val="DefaultParagraphFont"/>
    <w:link w:val="FootnoteText"/>
    <w:uiPriority w:val="99"/>
    <w:rsid w:val="003600D1"/>
    <w:rPr>
      <w:rFonts w:eastAsiaTheme="minorEastAsia"/>
      <w:sz w:val="24"/>
      <w:szCs w:val="24"/>
      <w:lang w:eastAsia="de-DE"/>
    </w:rPr>
  </w:style>
  <w:style w:type="character" w:styleId="FootnoteReference">
    <w:name w:val="footnote reference"/>
    <w:aliases w:val="ftref,stylish,Footnote Refernece, BVI fnr,BVI fnr,Fußnotenzeichen_Raxen,callout,Footnote Reference Number,Footnote symbol,Footnote reference number,Times 10 Point,Exposant 3 Point,EN Footnote Reference,note TESI,SUPERS"/>
    <w:basedOn w:val="DefaultParagraphFont"/>
    <w:uiPriority w:val="99"/>
    <w:unhideWhenUsed/>
    <w:qFormat/>
    <w:rsid w:val="003600D1"/>
    <w:rPr>
      <w:vertAlign w:val="superscript"/>
    </w:rPr>
  </w:style>
  <w:style w:type="paragraph" w:customStyle="1" w:styleId="1-examples">
    <w:name w:val="1-examples"/>
    <w:basedOn w:val="Normal"/>
    <w:rsid w:val="003600D1"/>
    <w:pPr>
      <w:pBdr>
        <w:top w:val="nil"/>
        <w:left w:val="nil"/>
        <w:bottom w:val="nil"/>
        <w:right w:val="nil"/>
        <w:between w:val="nil"/>
        <w:bar w:val="nil"/>
      </w:pBdr>
      <w:spacing w:before="120" w:after="120"/>
      <w:jc w:val="both"/>
    </w:pPr>
    <w:rPr>
      <w:rFonts w:ascii="Cambria" w:eastAsia="Arial Unicode MS" w:hAnsi="Cambria" w:cs="Arial Unicode MS"/>
      <w:color w:val="000000"/>
      <w:sz w:val="22"/>
      <w:szCs w:val="22"/>
      <w:u w:color="000000"/>
      <w:bdr w:val="nil"/>
      <w:shd w:val="clear" w:color="auto" w:fill="C0C0C0"/>
      <w:lang w:eastAsia="en-US"/>
    </w:rPr>
  </w:style>
  <w:style w:type="character" w:customStyle="1" w:styleId="hps">
    <w:name w:val="hps"/>
    <w:basedOn w:val="DefaultParagraphFont"/>
    <w:rsid w:val="003600D1"/>
  </w:style>
  <w:style w:type="character" w:customStyle="1" w:styleId="ListParagraphChar">
    <w:name w:val="List Paragraph Char"/>
    <w:aliases w:val="List Paragraph (numbered (a)) Char"/>
    <w:link w:val="ListParagraph"/>
    <w:uiPriority w:val="34"/>
    <w:rsid w:val="003600D1"/>
    <w:rPr>
      <w:rFonts w:eastAsiaTheme="minorEastAsia"/>
      <w:sz w:val="24"/>
      <w:szCs w:val="24"/>
      <w:lang w:eastAsia="de-DE"/>
    </w:rPr>
  </w:style>
  <w:style w:type="paragraph" w:styleId="BalloonText">
    <w:name w:val="Balloon Text"/>
    <w:basedOn w:val="Normal"/>
    <w:link w:val="BalloonTextChar"/>
    <w:uiPriority w:val="99"/>
    <w:semiHidden/>
    <w:unhideWhenUsed/>
    <w:rsid w:val="003600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D1"/>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84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compass.itcilo.org/methodology/expert-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1</cp:revision>
  <dcterms:created xsi:type="dcterms:W3CDTF">2017-02-06T14:35:00Z</dcterms:created>
  <dcterms:modified xsi:type="dcterms:W3CDTF">2017-02-06T14:49:00Z</dcterms:modified>
</cp:coreProperties>
</file>